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7B0A" w:rsidRPr="004432F6" w:rsidRDefault="00D76741" w:rsidP="004432F6">
      <w:pPr>
        <w:spacing w:after="0"/>
        <w:rPr>
          <w:rFonts w:ascii="Times New Roman" w:hAnsi="Times New Roman" w:cs="Times New Roman"/>
          <w:sz w:val="24"/>
          <w:szCs w:val="24"/>
        </w:rPr>
      </w:pPr>
      <w:bookmarkStart w:id="0" w:name="_GoBack"/>
      <w:bookmarkEnd w:id="0"/>
      <w:r>
        <w:rPr>
          <w:rFonts w:ascii="Times New Roman" w:hAnsi="Times New Roman" w:cs="Times New Roman"/>
          <w:noProof/>
          <w:sz w:val="24"/>
          <w:szCs w:val="24"/>
          <w:lang w:val="it-IT" w:eastAsia="it-IT"/>
        </w:rPr>
        <w:drawing>
          <wp:anchor distT="0" distB="0" distL="114300" distR="114300" simplePos="0" relativeHeight="251672576" behindDoc="0" locked="0" layoutInCell="1" allowOverlap="1">
            <wp:simplePos x="0" y="0"/>
            <wp:positionH relativeFrom="column">
              <wp:posOffset>4143375</wp:posOffset>
            </wp:positionH>
            <wp:positionV relativeFrom="paragraph">
              <wp:posOffset>171450</wp:posOffset>
            </wp:positionV>
            <wp:extent cx="949325" cy="914400"/>
            <wp:effectExtent l="19050" t="0" r="3175" b="0"/>
            <wp:wrapNone/>
            <wp:docPr id="4" name="Immagine 0" descr="LOGO IIMA_ok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0" descr="LOGO IIMA_okk.jpg"/>
                    <pic:cNvPicPr>
                      <a:picLocks noChangeAspect="1" noChangeArrowheads="1"/>
                    </pic:cNvPicPr>
                  </pic:nvPicPr>
                  <pic:blipFill>
                    <a:blip r:embed="rId8" cstate="print"/>
                    <a:srcRect/>
                    <a:stretch>
                      <a:fillRect/>
                    </a:stretch>
                  </pic:blipFill>
                  <pic:spPr bwMode="auto">
                    <a:xfrm>
                      <a:off x="0" y="0"/>
                      <a:ext cx="949325" cy="914400"/>
                    </a:xfrm>
                    <a:prstGeom prst="rect">
                      <a:avLst/>
                    </a:prstGeom>
                    <a:noFill/>
                    <a:ln w="9525">
                      <a:noFill/>
                      <a:miter lim="800000"/>
                      <a:headEnd/>
                      <a:tailEnd/>
                    </a:ln>
                  </pic:spPr>
                </pic:pic>
              </a:graphicData>
            </a:graphic>
          </wp:anchor>
        </w:drawing>
      </w:r>
      <w:r>
        <w:rPr>
          <w:rFonts w:ascii="Times New Roman" w:hAnsi="Times New Roman" w:cs="Times New Roman"/>
          <w:noProof/>
          <w:sz w:val="24"/>
          <w:szCs w:val="24"/>
          <w:lang w:val="it-IT" w:eastAsia="it-IT"/>
        </w:rPr>
        <w:drawing>
          <wp:anchor distT="0" distB="0" distL="114300" distR="114300" simplePos="0" relativeHeight="251670528" behindDoc="1" locked="0" layoutInCell="1" allowOverlap="1">
            <wp:simplePos x="0" y="0"/>
            <wp:positionH relativeFrom="column">
              <wp:posOffset>1866900</wp:posOffset>
            </wp:positionH>
            <wp:positionV relativeFrom="paragraph">
              <wp:posOffset>152400</wp:posOffset>
            </wp:positionV>
            <wp:extent cx="1905000" cy="914400"/>
            <wp:effectExtent l="19050" t="0" r="0" b="0"/>
            <wp:wrapTight wrapText="bothSides">
              <wp:wrapPolygon edited="0">
                <wp:start x="-216" y="0"/>
                <wp:lineTo x="-216" y="21150"/>
                <wp:lineTo x="21600" y="21150"/>
                <wp:lineTo x="21600" y="0"/>
                <wp:lineTo x="-216" y="0"/>
              </wp:wrapPolygon>
            </wp:wrapTight>
            <wp:docPr id="1" name="Imagen 1" descr="Resultado de imagen para Fundam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Fundama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05000" cy="914400"/>
                    </a:xfrm>
                    <a:prstGeom prst="rect">
                      <a:avLst/>
                    </a:prstGeom>
                    <a:noFill/>
                    <a:ln>
                      <a:noFill/>
                    </a:ln>
                  </pic:spPr>
                </pic:pic>
              </a:graphicData>
            </a:graphic>
          </wp:anchor>
        </w:drawing>
      </w:r>
      <w:r>
        <w:rPr>
          <w:rFonts w:ascii="Times New Roman" w:hAnsi="Times New Roman" w:cs="Times New Roman"/>
          <w:noProof/>
          <w:sz w:val="24"/>
          <w:szCs w:val="24"/>
          <w:lang w:val="it-IT" w:eastAsia="it-IT"/>
        </w:rPr>
        <w:drawing>
          <wp:anchor distT="0" distB="0" distL="114300" distR="114300" simplePos="0" relativeHeight="251673600" behindDoc="0" locked="0" layoutInCell="1" allowOverlap="1">
            <wp:simplePos x="0" y="0"/>
            <wp:positionH relativeFrom="column">
              <wp:posOffset>5429250</wp:posOffset>
            </wp:positionH>
            <wp:positionV relativeFrom="paragraph">
              <wp:posOffset>180975</wp:posOffset>
            </wp:positionV>
            <wp:extent cx="942975" cy="942975"/>
            <wp:effectExtent l="19050" t="0" r="9525"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942975" cy="942975"/>
                    </a:xfrm>
                    <a:prstGeom prst="rect">
                      <a:avLst/>
                    </a:prstGeom>
                    <a:noFill/>
                    <a:ln w="9525">
                      <a:noFill/>
                      <a:miter lim="800000"/>
                      <a:headEnd/>
                      <a:tailEnd/>
                    </a:ln>
                  </pic:spPr>
                </pic:pic>
              </a:graphicData>
            </a:graphic>
          </wp:anchor>
        </w:drawing>
      </w:r>
    </w:p>
    <w:p w:rsidR="0016257D" w:rsidRPr="004432F6" w:rsidRDefault="0016257D" w:rsidP="004432F6">
      <w:pPr>
        <w:spacing w:after="0"/>
        <w:jc w:val="center"/>
        <w:rPr>
          <w:rFonts w:ascii="Times New Roman" w:hAnsi="Times New Roman" w:cs="Times New Roman"/>
          <w:b/>
          <w:sz w:val="24"/>
          <w:szCs w:val="24"/>
          <w:lang w:val="es-CL"/>
        </w:rPr>
      </w:pPr>
      <w:r w:rsidRPr="004432F6">
        <w:rPr>
          <w:rFonts w:ascii="Times New Roman" w:hAnsi="Times New Roman" w:cs="Times New Roman"/>
          <w:b/>
          <w:sz w:val="24"/>
          <w:szCs w:val="24"/>
        </w:rPr>
        <w:t xml:space="preserve"> </w:t>
      </w:r>
      <w:r w:rsidRPr="004432F6">
        <w:rPr>
          <w:rFonts w:ascii="Times New Roman" w:hAnsi="Times New Roman" w:cs="Times New Roman"/>
          <w:noProof/>
          <w:sz w:val="24"/>
          <w:szCs w:val="24"/>
          <w:lang w:val="it-IT" w:eastAsia="it-IT"/>
        </w:rPr>
        <w:drawing>
          <wp:anchor distT="0" distB="0" distL="114300" distR="114300" simplePos="0" relativeHeight="251669504" behindDoc="0" locked="0" layoutInCell="1" allowOverlap="1">
            <wp:simplePos x="0" y="0"/>
            <wp:positionH relativeFrom="margin">
              <wp:align>left</wp:align>
            </wp:positionH>
            <wp:positionV relativeFrom="paragraph">
              <wp:posOffset>8255</wp:posOffset>
            </wp:positionV>
            <wp:extent cx="1514475" cy="756920"/>
            <wp:effectExtent l="0" t="0" r="9525" b="5080"/>
            <wp:wrapThrough wrapText="bothSides">
              <wp:wrapPolygon edited="0">
                <wp:start x="0" y="0"/>
                <wp:lineTo x="0" y="21201"/>
                <wp:lineTo x="21464" y="21201"/>
                <wp:lineTo x="21464" y="0"/>
                <wp:lineTo x="0" y="0"/>
              </wp:wrapPolygon>
            </wp:wrapThrough>
            <wp:docPr id="14337" name="Picture 2" descr="fmsi_t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37" name="Picture 2" descr="fmsi_ta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14475" cy="756920"/>
                    </a:xfrm>
                    <a:prstGeom prst="rect">
                      <a:avLst/>
                    </a:prstGeom>
                    <a:noFill/>
                    <a:ln w="9525">
                      <a:noFill/>
                      <a:miter lim="800000"/>
                      <a:headEnd/>
                      <a:tailEnd/>
                    </a:ln>
                  </pic:spPr>
                </pic:pic>
              </a:graphicData>
            </a:graphic>
          </wp:anchor>
        </w:drawing>
      </w:r>
    </w:p>
    <w:p w:rsidR="0016257D" w:rsidRPr="004432F6" w:rsidRDefault="0016257D" w:rsidP="004432F6">
      <w:pPr>
        <w:spacing w:after="0"/>
        <w:jc w:val="center"/>
        <w:rPr>
          <w:rFonts w:ascii="Times New Roman" w:hAnsi="Times New Roman" w:cs="Times New Roman"/>
          <w:b/>
          <w:sz w:val="24"/>
          <w:szCs w:val="24"/>
          <w:lang w:val="es-CL"/>
        </w:rPr>
      </w:pPr>
    </w:p>
    <w:p w:rsidR="0016257D" w:rsidRPr="004432F6" w:rsidRDefault="0016257D" w:rsidP="004432F6">
      <w:pPr>
        <w:spacing w:after="0"/>
        <w:jc w:val="center"/>
        <w:rPr>
          <w:rFonts w:ascii="Times New Roman" w:hAnsi="Times New Roman" w:cs="Times New Roman"/>
          <w:b/>
          <w:sz w:val="24"/>
          <w:szCs w:val="24"/>
          <w:lang w:val="es-CL"/>
        </w:rPr>
      </w:pPr>
    </w:p>
    <w:p w:rsidR="0016257D" w:rsidRPr="004432F6" w:rsidRDefault="0016257D" w:rsidP="004432F6">
      <w:pPr>
        <w:spacing w:after="0"/>
        <w:jc w:val="center"/>
        <w:rPr>
          <w:rFonts w:ascii="Times New Roman" w:hAnsi="Times New Roman" w:cs="Times New Roman"/>
          <w:b/>
          <w:sz w:val="24"/>
          <w:szCs w:val="24"/>
          <w:lang w:val="es-CL"/>
        </w:rPr>
      </w:pPr>
    </w:p>
    <w:p w:rsidR="0016257D" w:rsidRPr="004432F6" w:rsidRDefault="0016257D" w:rsidP="004432F6">
      <w:pPr>
        <w:spacing w:after="0"/>
        <w:jc w:val="center"/>
        <w:rPr>
          <w:rFonts w:ascii="Times New Roman" w:hAnsi="Times New Roman" w:cs="Times New Roman"/>
          <w:b/>
          <w:sz w:val="24"/>
          <w:szCs w:val="24"/>
          <w:lang w:val="es-CL"/>
        </w:rPr>
      </w:pPr>
    </w:p>
    <w:p w:rsidR="00C047AB" w:rsidRDefault="00C047AB" w:rsidP="004432F6">
      <w:pPr>
        <w:spacing w:after="0"/>
        <w:jc w:val="center"/>
        <w:rPr>
          <w:rFonts w:ascii="Times New Roman" w:hAnsi="Times New Roman" w:cs="Times New Roman"/>
          <w:b/>
          <w:sz w:val="24"/>
          <w:szCs w:val="24"/>
          <w:lang w:val="es-CL"/>
        </w:rPr>
      </w:pPr>
    </w:p>
    <w:p w:rsidR="00C047AB" w:rsidRDefault="00C047AB" w:rsidP="004432F6">
      <w:pPr>
        <w:spacing w:after="0"/>
        <w:jc w:val="center"/>
        <w:rPr>
          <w:rFonts w:ascii="Times New Roman" w:hAnsi="Times New Roman" w:cs="Times New Roman"/>
          <w:b/>
          <w:sz w:val="24"/>
          <w:szCs w:val="24"/>
          <w:lang w:val="es-CL"/>
        </w:rPr>
      </w:pPr>
    </w:p>
    <w:p w:rsidR="00C047AB" w:rsidRDefault="00C047AB" w:rsidP="004432F6">
      <w:pPr>
        <w:spacing w:after="0"/>
        <w:jc w:val="center"/>
        <w:rPr>
          <w:rFonts w:ascii="Times New Roman" w:hAnsi="Times New Roman" w:cs="Times New Roman"/>
          <w:b/>
          <w:sz w:val="24"/>
          <w:szCs w:val="24"/>
          <w:lang w:val="es-CL"/>
        </w:rPr>
      </w:pPr>
    </w:p>
    <w:p w:rsidR="00C047AB" w:rsidRDefault="00C047AB" w:rsidP="004432F6">
      <w:pPr>
        <w:spacing w:after="0"/>
        <w:jc w:val="center"/>
        <w:rPr>
          <w:rFonts w:ascii="Times New Roman" w:hAnsi="Times New Roman" w:cs="Times New Roman"/>
          <w:b/>
          <w:sz w:val="24"/>
          <w:szCs w:val="24"/>
          <w:lang w:val="es-CL"/>
        </w:rPr>
      </w:pPr>
    </w:p>
    <w:p w:rsidR="00C047AB" w:rsidRDefault="00C047AB" w:rsidP="004432F6">
      <w:pPr>
        <w:spacing w:after="0"/>
        <w:jc w:val="center"/>
        <w:rPr>
          <w:rFonts w:ascii="Times New Roman" w:hAnsi="Times New Roman" w:cs="Times New Roman"/>
          <w:b/>
          <w:sz w:val="24"/>
          <w:szCs w:val="24"/>
          <w:lang w:val="es-CL"/>
        </w:rPr>
      </w:pPr>
    </w:p>
    <w:p w:rsidR="00C047AB" w:rsidRDefault="00C047AB" w:rsidP="004432F6">
      <w:pPr>
        <w:spacing w:after="0"/>
        <w:jc w:val="center"/>
        <w:rPr>
          <w:rFonts w:ascii="Times New Roman" w:hAnsi="Times New Roman" w:cs="Times New Roman"/>
          <w:b/>
          <w:sz w:val="24"/>
          <w:szCs w:val="24"/>
          <w:lang w:val="es-CL"/>
        </w:rPr>
      </w:pPr>
    </w:p>
    <w:p w:rsidR="0016257D" w:rsidRPr="004432F6" w:rsidRDefault="0016257D" w:rsidP="00C047AB">
      <w:pPr>
        <w:spacing w:after="0" w:line="600" w:lineRule="auto"/>
        <w:jc w:val="center"/>
        <w:rPr>
          <w:rFonts w:ascii="Times New Roman" w:hAnsi="Times New Roman" w:cs="Times New Roman"/>
          <w:b/>
          <w:sz w:val="24"/>
          <w:szCs w:val="24"/>
          <w:lang w:val="es-CL"/>
        </w:rPr>
      </w:pPr>
      <w:r w:rsidRPr="004432F6">
        <w:rPr>
          <w:rFonts w:ascii="Times New Roman" w:hAnsi="Times New Roman" w:cs="Times New Roman"/>
          <w:b/>
          <w:sz w:val="24"/>
          <w:szCs w:val="24"/>
          <w:lang w:val="es-CL"/>
        </w:rPr>
        <w:t>EXAMEN PERIÓDICO UNIVERSAL</w:t>
      </w:r>
    </w:p>
    <w:p w:rsidR="0016257D" w:rsidRPr="004432F6" w:rsidRDefault="0016257D" w:rsidP="00C047AB">
      <w:pPr>
        <w:spacing w:after="0" w:line="600" w:lineRule="auto"/>
        <w:jc w:val="center"/>
        <w:rPr>
          <w:rFonts w:ascii="Times New Roman" w:hAnsi="Times New Roman" w:cs="Times New Roman"/>
          <w:b/>
          <w:sz w:val="24"/>
          <w:szCs w:val="24"/>
          <w:lang w:val="es-CL"/>
        </w:rPr>
      </w:pPr>
      <w:r w:rsidRPr="004432F6">
        <w:rPr>
          <w:rFonts w:ascii="Times New Roman" w:hAnsi="Times New Roman" w:cs="Times New Roman"/>
          <w:b/>
          <w:sz w:val="24"/>
          <w:szCs w:val="24"/>
          <w:lang w:val="es-CL"/>
        </w:rPr>
        <w:t>33° Sesión (Mayo 2019)</w:t>
      </w:r>
    </w:p>
    <w:p w:rsidR="0016257D" w:rsidRPr="004432F6" w:rsidRDefault="0016257D" w:rsidP="00C047AB">
      <w:pPr>
        <w:spacing w:after="0" w:line="600" w:lineRule="auto"/>
        <w:jc w:val="center"/>
        <w:rPr>
          <w:rFonts w:ascii="Times New Roman" w:hAnsi="Times New Roman" w:cs="Times New Roman"/>
          <w:b/>
          <w:sz w:val="24"/>
          <w:szCs w:val="24"/>
          <w:lang w:val="es-CL"/>
        </w:rPr>
      </w:pPr>
      <w:r w:rsidRPr="004432F6">
        <w:rPr>
          <w:rFonts w:ascii="Times New Roman" w:hAnsi="Times New Roman" w:cs="Times New Roman"/>
          <w:b/>
          <w:sz w:val="24"/>
          <w:szCs w:val="24"/>
          <w:lang w:val="es-CL"/>
        </w:rPr>
        <w:t xml:space="preserve">Joint UPR Submission </w:t>
      </w:r>
    </w:p>
    <w:p w:rsidR="0016257D" w:rsidRPr="004432F6" w:rsidRDefault="0016257D" w:rsidP="00C047AB">
      <w:pPr>
        <w:spacing w:after="0" w:line="600" w:lineRule="auto"/>
        <w:jc w:val="center"/>
        <w:rPr>
          <w:rFonts w:ascii="Times New Roman" w:hAnsi="Times New Roman" w:cs="Times New Roman"/>
          <w:b/>
          <w:sz w:val="24"/>
          <w:szCs w:val="24"/>
          <w:lang w:val="es-CL"/>
        </w:rPr>
      </w:pPr>
      <w:r w:rsidRPr="004432F6">
        <w:rPr>
          <w:rFonts w:ascii="Times New Roman" w:hAnsi="Times New Roman" w:cs="Times New Roman"/>
          <w:b/>
          <w:sz w:val="24"/>
          <w:szCs w:val="24"/>
          <w:lang w:val="es-CL"/>
        </w:rPr>
        <w:t xml:space="preserve">Los derechos humanos en </w:t>
      </w:r>
      <w:r w:rsidR="004432F6" w:rsidRPr="004432F6">
        <w:rPr>
          <w:rFonts w:ascii="Times New Roman" w:hAnsi="Times New Roman" w:cs="Times New Roman"/>
          <w:b/>
          <w:sz w:val="24"/>
          <w:szCs w:val="24"/>
          <w:lang w:val="es-CL"/>
        </w:rPr>
        <w:t>Costa Rica</w:t>
      </w:r>
    </w:p>
    <w:p w:rsidR="0016257D" w:rsidRPr="004432F6" w:rsidRDefault="0016257D" w:rsidP="00C047AB">
      <w:pPr>
        <w:spacing w:after="0" w:line="600" w:lineRule="auto"/>
        <w:jc w:val="center"/>
        <w:rPr>
          <w:rFonts w:ascii="Times New Roman" w:hAnsi="Times New Roman" w:cs="Times New Roman"/>
          <w:b/>
          <w:sz w:val="24"/>
          <w:szCs w:val="24"/>
          <w:lang w:val="es-CL"/>
        </w:rPr>
      </w:pPr>
      <w:r w:rsidRPr="004432F6">
        <w:rPr>
          <w:rFonts w:ascii="Times New Roman" w:hAnsi="Times New Roman" w:cs="Times New Roman"/>
          <w:b/>
          <w:sz w:val="24"/>
          <w:szCs w:val="24"/>
          <w:lang w:val="es-CL"/>
        </w:rPr>
        <w:t>Presentado por:</w:t>
      </w:r>
    </w:p>
    <w:p w:rsidR="0016257D" w:rsidRPr="004432F6" w:rsidRDefault="0016257D" w:rsidP="00C047AB">
      <w:pPr>
        <w:spacing w:after="0" w:line="600" w:lineRule="auto"/>
        <w:jc w:val="center"/>
        <w:rPr>
          <w:rFonts w:ascii="Times New Roman" w:hAnsi="Times New Roman" w:cs="Times New Roman"/>
          <w:b/>
          <w:sz w:val="24"/>
          <w:szCs w:val="24"/>
        </w:rPr>
      </w:pPr>
      <w:r w:rsidRPr="004432F6">
        <w:rPr>
          <w:rFonts w:ascii="Times New Roman" w:hAnsi="Times New Roman" w:cs="Times New Roman"/>
          <w:b/>
          <w:sz w:val="24"/>
          <w:szCs w:val="24"/>
        </w:rPr>
        <w:t>Fundación Marista por la Solidaridad Internacional, FMSI</w:t>
      </w:r>
    </w:p>
    <w:p w:rsidR="0016257D" w:rsidRPr="0018210B" w:rsidRDefault="0016257D" w:rsidP="00C047AB">
      <w:pPr>
        <w:spacing w:after="0" w:line="600" w:lineRule="auto"/>
        <w:jc w:val="center"/>
        <w:rPr>
          <w:rFonts w:ascii="Times New Roman" w:hAnsi="Times New Roman" w:cs="Times New Roman"/>
          <w:b/>
          <w:sz w:val="24"/>
          <w:szCs w:val="24"/>
          <w:lang w:val="en-GB"/>
        </w:rPr>
      </w:pPr>
      <w:r w:rsidRPr="0018210B">
        <w:rPr>
          <w:rFonts w:ascii="Times New Roman" w:hAnsi="Times New Roman" w:cs="Times New Roman"/>
          <w:b/>
          <w:sz w:val="24"/>
          <w:szCs w:val="24"/>
          <w:lang w:val="en-GB"/>
        </w:rPr>
        <w:t xml:space="preserve">Fundación </w:t>
      </w:r>
      <w:proofErr w:type="spellStart"/>
      <w:r w:rsidRPr="0018210B">
        <w:rPr>
          <w:rFonts w:ascii="Times New Roman" w:hAnsi="Times New Roman" w:cs="Times New Roman"/>
          <w:b/>
          <w:sz w:val="24"/>
          <w:szCs w:val="24"/>
          <w:lang w:val="en-GB"/>
        </w:rPr>
        <w:t>Marista</w:t>
      </w:r>
      <w:proofErr w:type="spellEnd"/>
      <w:r w:rsidRPr="0018210B">
        <w:rPr>
          <w:rFonts w:ascii="Times New Roman" w:hAnsi="Times New Roman" w:cs="Times New Roman"/>
          <w:b/>
          <w:sz w:val="24"/>
          <w:szCs w:val="24"/>
          <w:lang w:val="en-GB"/>
        </w:rPr>
        <w:t xml:space="preserve"> </w:t>
      </w:r>
      <w:r w:rsidR="00D76741" w:rsidRPr="0018210B">
        <w:rPr>
          <w:rFonts w:ascii="Times New Roman" w:hAnsi="Times New Roman" w:cs="Times New Roman"/>
          <w:b/>
          <w:sz w:val="24"/>
          <w:szCs w:val="24"/>
          <w:lang w:val="en-GB"/>
        </w:rPr>
        <w:t>–</w:t>
      </w:r>
      <w:r w:rsidRPr="0018210B">
        <w:rPr>
          <w:rFonts w:ascii="Times New Roman" w:hAnsi="Times New Roman" w:cs="Times New Roman"/>
          <w:b/>
          <w:sz w:val="24"/>
          <w:szCs w:val="24"/>
          <w:lang w:val="en-GB"/>
        </w:rPr>
        <w:t xml:space="preserve"> FUNDAMAR</w:t>
      </w:r>
    </w:p>
    <w:p w:rsidR="00D76741" w:rsidRDefault="00D76741" w:rsidP="00D76741">
      <w:pPr>
        <w:spacing w:after="0" w:line="240" w:lineRule="auto"/>
        <w:jc w:val="center"/>
        <w:rPr>
          <w:rFonts w:ascii="Times New Roman" w:hAnsi="Times New Roman"/>
          <w:b/>
          <w:sz w:val="24"/>
          <w:szCs w:val="24"/>
          <w:lang w:val="en-US"/>
        </w:rPr>
      </w:pPr>
      <w:r w:rsidRPr="0012329A">
        <w:rPr>
          <w:rFonts w:ascii="Times New Roman" w:hAnsi="Times New Roman"/>
          <w:b/>
          <w:sz w:val="24"/>
          <w:szCs w:val="24"/>
          <w:lang w:val="en-US"/>
        </w:rPr>
        <w:t xml:space="preserve">IIMA - </w:t>
      </w:r>
      <w:proofErr w:type="spellStart"/>
      <w:r w:rsidRPr="0012329A">
        <w:rPr>
          <w:rFonts w:ascii="Times New Roman" w:hAnsi="Times New Roman"/>
          <w:b/>
          <w:sz w:val="24"/>
          <w:szCs w:val="24"/>
          <w:lang w:val="en-US"/>
        </w:rPr>
        <w:t>Istituto</w:t>
      </w:r>
      <w:proofErr w:type="spellEnd"/>
      <w:r w:rsidRPr="0012329A">
        <w:rPr>
          <w:rFonts w:ascii="Times New Roman" w:hAnsi="Times New Roman"/>
          <w:b/>
          <w:sz w:val="24"/>
          <w:szCs w:val="24"/>
          <w:lang w:val="en-US"/>
        </w:rPr>
        <w:t xml:space="preserve"> </w:t>
      </w:r>
      <w:proofErr w:type="spellStart"/>
      <w:r w:rsidRPr="0012329A">
        <w:rPr>
          <w:rFonts w:ascii="Times New Roman" w:hAnsi="Times New Roman"/>
          <w:b/>
          <w:sz w:val="24"/>
          <w:szCs w:val="24"/>
          <w:lang w:val="en-US"/>
        </w:rPr>
        <w:t>Internazionale</w:t>
      </w:r>
      <w:proofErr w:type="spellEnd"/>
      <w:r w:rsidRPr="0012329A">
        <w:rPr>
          <w:rFonts w:ascii="Times New Roman" w:hAnsi="Times New Roman"/>
          <w:b/>
          <w:sz w:val="24"/>
          <w:szCs w:val="24"/>
          <w:lang w:val="en-US"/>
        </w:rPr>
        <w:t xml:space="preserve"> Maria </w:t>
      </w:r>
      <w:proofErr w:type="spellStart"/>
      <w:r w:rsidRPr="0012329A">
        <w:rPr>
          <w:rFonts w:ascii="Times New Roman" w:hAnsi="Times New Roman"/>
          <w:b/>
          <w:sz w:val="24"/>
          <w:szCs w:val="24"/>
          <w:lang w:val="en-US"/>
        </w:rPr>
        <w:t>Ausiliatrice</w:t>
      </w:r>
      <w:proofErr w:type="spellEnd"/>
      <w:r w:rsidRPr="0012329A">
        <w:rPr>
          <w:rFonts w:ascii="Times New Roman" w:hAnsi="Times New Roman"/>
          <w:b/>
          <w:sz w:val="24"/>
          <w:szCs w:val="24"/>
          <w:lang w:val="en-US"/>
        </w:rPr>
        <w:t xml:space="preserve"> </w:t>
      </w:r>
    </w:p>
    <w:p w:rsidR="00D76741" w:rsidRDefault="00D76741" w:rsidP="00D76741">
      <w:pPr>
        <w:spacing w:after="0" w:line="240" w:lineRule="auto"/>
        <w:jc w:val="center"/>
        <w:rPr>
          <w:rFonts w:ascii="Times New Roman" w:hAnsi="Times New Roman"/>
          <w:b/>
          <w:sz w:val="24"/>
          <w:szCs w:val="24"/>
          <w:lang w:val="en-US"/>
        </w:rPr>
      </w:pPr>
    </w:p>
    <w:p w:rsidR="00D76741" w:rsidRPr="00051915" w:rsidRDefault="00D76741" w:rsidP="00D76741">
      <w:pPr>
        <w:spacing w:after="0" w:line="240" w:lineRule="auto"/>
        <w:jc w:val="center"/>
        <w:rPr>
          <w:rFonts w:ascii="Times New Roman" w:hAnsi="Times New Roman"/>
          <w:b/>
          <w:sz w:val="24"/>
          <w:szCs w:val="24"/>
          <w:lang w:val="en-US"/>
        </w:rPr>
      </w:pPr>
      <w:r w:rsidRPr="0012329A">
        <w:rPr>
          <w:rFonts w:ascii="Times New Roman" w:hAnsi="Times New Roman"/>
          <w:b/>
          <w:sz w:val="24"/>
          <w:szCs w:val="24"/>
          <w:lang w:val="en-US"/>
        </w:rPr>
        <w:t>VIDES International - International Volunteerism Organization for Women, Education, Development</w:t>
      </w:r>
    </w:p>
    <w:p w:rsidR="00D76741" w:rsidRPr="0018210B" w:rsidRDefault="00D76741" w:rsidP="00C047AB">
      <w:pPr>
        <w:spacing w:after="0" w:line="600" w:lineRule="auto"/>
        <w:jc w:val="center"/>
        <w:rPr>
          <w:rFonts w:ascii="Times New Roman" w:hAnsi="Times New Roman" w:cs="Times New Roman"/>
          <w:b/>
          <w:sz w:val="24"/>
          <w:szCs w:val="24"/>
          <w:lang w:val="en-US"/>
        </w:rPr>
      </w:pPr>
    </w:p>
    <w:p w:rsidR="0016257D" w:rsidRPr="0018210B" w:rsidRDefault="0016257D" w:rsidP="004432F6">
      <w:pPr>
        <w:spacing w:after="0"/>
        <w:jc w:val="center"/>
        <w:rPr>
          <w:rFonts w:ascii="Times New Roman" w:hAnsi="Times New Roman" w:cs="Times New Roman"/>
          <w:b/>
          <w:sz w:val="24"/>
          <w:szCs w:val="24"/>
          <w:lang w:val="en-US"/>
        </w:rPr>
      </w:pPr>
    </w:p>
    <w:p w:rsidR="0016257D" w:rsidRPr="0018210B" w:rsidRDefault="0016257D" w:rsidP="004432F6">
      <w:pPr>
        <w:spacing w:after="0"/>
        <w:jc w:val="center"/>
        <w:rPr>
          <w:rFonts w:ascii="Times New Roman" w:hAnsi="Times New Roman" w:cs="Times New Roman"/>
          <w:b/>
          <w:sz w:val="24"/>
          <w:szCs w:val="24"/>
          <w:lang w:val="en-US"/>
        </w:rPr>
      </w:pPr>
    </w:p>
    <w:p w:rsidR="0016257D" w:rsidRPr="0018210B" w:rsidRDefault="0016257D" w:rsidP="004432F6">
      <w:pPr>
        <w:tabs>
          <w:tab w:val="left" w:pos="1272"/>
        </w:tabs>
        <w:spacing w:after="0"/>
        <w:rPr>
          <w:rFonts w:ascii="Times New Roman" w:hAnsi="Times New Roman" w:cs="Times New Roman"/>
          <w:b/>
          <w:sz w:val="24"/>
          <w:szCs w:val="24"/>
          <w:lang w:val="en-US"/>
        </w:rPr>
      </w:pPr>
      <w:r w:rsidRPr="0018210B">
        <w:rPr>
          <w:rFonts w:ascii="Times New Roman" w:hAnsi="Times New Roman" w:cs="Times New Roman"/>
          <w:b/>
          <w:sz w:val="24"/>
          <w:szCs w:val="24"/>
          <w:lang w:val="en-US"/>
        </w:rPr>
        <w:tab/>
      </w:r>
    </w:p>
    <w:p w:rsidR="0016257D" w:rsidRPr="0018210B" w:rsidRDefault="0016257D" w:rsidP="004432F6">
      <w:pPr>
        <w:spacing w:after="0"/>
        <w:jc w:val="center"/>
        <w:rPr>
          <w:rFonts w:ascii="Times New Roman" w:hAnsi="Times New Roman" w:cs="Times New Roman"/>
          <w:b/>
          <w:sz w:val="24"/>
          <w:szCs w:val="24"/>
          <w:lang w:val="en-US"/>
        </w:rPr>
      </w:pPr>
    </w:p>
    <w:p w:rsidR="0016257D" w:rsidRPr="0018210B" w:rsidRDefault="0016257D" w:rsidP="004432F6">
      <w:pPr>
        <w:spacing w:after="0"/>
        <w:jc w:val="center"/>
        <w:rPr>
          <w:rFonts w:ascii="Times New Roman" w:hAnsi="Times New Roman" w:cs="Times New Roman"/>
          <w:b/>
          <w:sz w:val="24"/>
          <w:szCs w:val="24"/>
          <w:lang w:val="en-US"/>
        </w:rPr>
      </w:pPr>
    </w:p>
    <w:p w:rsidR="0016257D" w:rsidRPr="0018210B" w:rsidRDefault="0016257D" w:rsidP="004432F6">
      <w:pPr>
        <w:spacing w:after="0"/>
        <w:jc w:val="center"/>
        <w:rPr>
          <w:rFonts w:ascii="Times New Roman" w:hAnsi="Times New Roman" w:cs="Times New Roman"/>
          <w:b/>
          <w:sz w:val="24"/>
          <w:szCs w:val="24"/>
          <w:lang w:val="en-US"/>
        </w:rPr>
      </w:pPr>
    </w:p>
    <w:p w:rsidR="0016257D" w:rsidRPr="0018210B" w:rsidRDefault="0016257D" w:rsidP="004432F6">
      <w:pPr>
        <w:spacing w:after="0"/>
        <w:jc w:val="center"/>
        <w:rPr>
          <w:rFonts w:ascii="Times New Roman" w:hAnsi="Times New Roman" w:cs="Times New Roman"/>
          <w:b/>
          <w:sz w:val="24"/>
          <w:szCs w:val="24"/>
          <w:lang w:val="en-US"/>
        </w:rPr>
      </w:pPr>
    </w:p>
    <w:p w:rsidR="0016257D" w:rsidRPr="0018210B" w:rsidRDefault="0016257D" w:rsidP="004432F6">
      <w:pPr>
        <w:spacing w:after="0"/>
        <w:rPr>
          <w:rFonts w:ascii="Times New Roman" w:hAnsi="Times New Roman" w:cs="Times New Roman"/>
          <w:b/>
          <w:sz w:val="24"/>
          <w:szCs w:val="24"/>
          <w:lang w:val="en-US"/>
        </w:rPr>
      </w:pPr>
      <w:r w:rsidRPr="0018210B">
        <w:rPr>
          <w:rFonts w:ascii="Times New Roman" w:hAnsi="Times New Roman" w:cs="Times New Roman"/>
          <w:b/>
          <w:sz w:val="24"/>
          <w:szCs w:val="24"/>
          <w:lang w:val="en-US"/>
        </w:rPr>
        <w:br w:type="page"/>
      </w:r>
    </w:p>
    <w:p w:rsidR="0016257D" w:rsidRPr="004432F6" w:rsidRDefault="0016257D" w:rsidP="004432F6">
      <w:pPr>
        <w:spacing w:after="0" w:line="240" w:lineRule="auto"/>
        <w:contextualSpacing/>
        <w:jc w:val="both"/>
        <w:rPr>
          <w:rFonts w:ascii="Times New Roman" w:hAnsi="Times New Roman" w:cs="Times New Roman"/>
          <w:sz w:val="24"/>
          <w:szCs w:val="24"/>
        </w:rPr>
      </w:pPr>
      <w:r w:rsidRPr="004432F6">
        <w:rPr>
          <w:rFonts w:ascii="Times New Roman" w:hAnsi="Times New Roman" w:cs="Times New Roman"/>
          <w:b/>
          <w:sz w:val="24"/>
          <w:szCs w:val="24"/>
        </w:rPr>
        <w:lastRenderedPageBreak/>
        <w:t>Fundación Marista por la Solidaridad Internacional (FMSI)</w:t>
      </w:r>
      <w:r w:rsidRPr="004432F6">
        <w:rPr>
          <w:rFonts w:ascii="Times New Roman" w:hAnsi="Times New Roman" w:cs="Times New Roman"/>
          <w:sz w:val="24"/>
          <w:szCs w:val="24"/>
        </w:rPr>
        <w:t xml:space="preserve"> es una organización internacional promovida por los Hermanos Maristas de la Enseñanza, presentes en 80 países. FMSI tiene más de 10 años de experiencia trabajando en el campo de la solidaridad internacional, apoyando la promoción y la defensa de los derechos de la niñez en el mundo, especialmente en el campo educativo. Trabaja a nivel internacional, participando en los mecanismos de Naciones Unidas y en colaboración con otras organizaciones de intereses similares. Desde 2011 está acreditada por ECOSOC. Álvaro Sepúlveda. P.le M. Champagnat, 2 – 00144 Roma, Italia. </w:t>
      </w:r>
      <w:hyperlink r:id="rId12" w:history="1">
        <w:r w:rsidRPr="004432F6">
          <w:rPr>
            <w:rFonts w:ascii="Times New Roman" w:hAnsi="Times New Roman" w:cs="Times New Roman"/>
            <w:sz w:val="24"/>
            <w:szCs w:val="24"/>
          </w:rPr>
          <w:t>www.fmsi.ngo</w:t>
        </w:r>
      </w:hyperlink>
      <w:r w:rsidRPr="004432F6">
        <w:rPr>
          <w:rFonts w:ascii="Times New Roman" w:hAnsi="Times New Roman" w:cs="Times New Roman"/>
          <w:sz w:val="24"/>
          <w:szCs w:val="24"/>
        </w:rPr>
        <w:t>. Tel. +39 06 54 51 7. Email: asepulveda@fms.it</w:t>
      </w:r>
    </w:p>
    <w:p w:rsidR="0016257D" w:rsidRPr="004432F6" w:rsidRDefault="0016257D" w:rsidP="004432F6">
      <w:pPr>
        <w:spacing w:after="0" w:line="240" w:lineRule="auto"/>
        <w:contextualSpacing/>
        <w:jc w:val="both"/>
        <w:rPr>
          <w:rFonts w:ascii="Times New Roman" w:hAnsi="Times New Roman" w:cs="Times New Roman"/>
          <w:b/>
          <w:sz w:val="24"/>
          <w:szCs w:val="24"/>
        </w:rPr>
      </w:pPr>
    </w:p>
    <w:p w:rsidR="0016257D" w:rsidRPr="004432F6" w:rsidRDefault="0016257D" w:rsidP="004432F6">
      <w:pPr>
        <w:shd w:val="clear" w:color="auto" w:fill="FFFFFF"/>
        <w:spacing w:after="0" w:line="240" w:lineRule="auto"/>
        <w:jc w:val="both"/>
        <w:rPr>
          <w:rFonts w:ascii="Times New Roman" w:hAnsi="Times New Roman" w:cs="Times New Roman"/>
          <w:sz w:val="24"/>
          <w:szCs w:val="24"/>
        </w:rPr>
      </w:pPr>
      <w:r w:rsidRPr="004432F6">
        <w:rPr>
          <w:rFonts w:ascii="Times New Roman" w:hAnsi="Times New Roman" w:cs="Times New Roman"/>
          <w:b/>
          <w:sz w:val="24"/>
          <w:szCs w:val="24"/>
        </w:rPr>
        <w:t>Fundación Marista - FUNDAMAR</w:t>
      </w:r>
      <w:r w:rsidRPr="004432F6">
        <w:rPr>
          <w:rFonts w:ascii="Times New Roman" w:hAnsi="Times New Roman" w:cs="Times New Roman"/>
          <w:sz w:val="24"/>
          <w:szCs w:val="24"/>
        </w:rPr>
        <w:t>, es una entidad no lucrativa creada por los Hermanos Maristas de la Provincia de América Central. Es el órgano de coordinación de proyectos e iniciativas de solidaridad en Guatemala, El Salvador, Nicaragua, Costa Rica y Puerto Rico. También canaliza la ayuda de personas y voluntarios.</w:t>
      </w:r>
    </w:p>
    <w:p w:rsidR="0016257D" w:rsidRPr="004432F6" w:rsidRDefault="0016257D" w:rsidP="004432F6">
      <w:pPr>
        <w:shd w:val="clear" w:color="auto" w:fill="FFFFFF"/>
        <w:spacing w:after="0" w:line="240" w:lineRule="auto"/>
        <w:jc w:val="both"/>
        <w:rPr>
          <w:rFonts w:ascii="Times New Roman" w:hAnsi="Times New Roman" w:cs="Times New Roman"/>
          <w:sz w:val="24"/>
          <w:szCs w:val="24"/>
        </w:rPr>
      </w:pPr>
      <w:r w:rsidRPr="004432F6">
        <w:rPr>
          <w:rFonts w:ascii="Times New Roman" w:hAnsi="Times New Roman" w:cs="Times New Roman"/>
          <w:sz w:val="24"/>
          <w:szCs w:val="24"/>
        </w:rPr>
        <w:t xml:space="preserve">Promueve, coordina, da seguimiento y evaluación a proyectos en la línea de evangelización, educación y pastoral juvenil. Así mismo canaliza fondos de organismos nacionales e internacionales para ayudar a grupos vulnerables. Desde hace 15 años ejecuta proyectos en las áreas de: Educación, Salud, Derechos Humanos, Desarrollo Comunitario, Género y Gestión del Riesgo. Jesús León. 20 avenida 17-70 zona 11, Guatemala, Guatemala. </w:t>
      </w:r>
      <w:hyperlink r:id="rId13" w:tgtFrame="_blank" w:history="1">
        <w:r w:rsidRPr="004432F6">
          <w:rPr>
            <w:rFonts w:ascii="Times New Roman" w:hAnsi="Times New Roman" w:cs="Times New Roman"/>
            <w:sz w:val="24"/>
            <w:szCs w:val="24"/>
          </w:rPr>
          <w:t>www.maristasac.org</w:t>
        </w:r>
      </w:hyperlink>
      <w:r w:rsidRPr="004432F6">
        <w:rPr>
          <w:rFonts w:ascii="Times New Roman" w:hAnsi="Times New Roman" w:cs="Times New Roman"/>
          <w:sz w:val="24"/>
          <w:szCs w:val="24"/>
        </w:rPr>
        <w:t xml:space="preserve">. Tel. 23220617. Email: </w:t>
      </w:r>
      <w:hyperlink r:id="rId14" w:tgtFrame="_blank" w:history="1">
        <w:r w:rsidRPr="004432F6">
          <w:rPr>
            <w:rFonts w:ascii="Times New Roman" w:hAnsi="Times New Roman" w:cs="Times New Roman"/>
            <w:sz w:val="24"/>
            <w:szCs w:val="24"/>
          </w:rPr>
          <w:t>fundamar.gua@gmail.com</w:t>
        </w:r>
      </w:hyperlink>
    </w:p>
    <w:p w:rsidR="009650C5" w:rsidRPr="004432F6" w:rsidRDefault="009650C5" w:rsidP="004432F6">
      <w:pPr>
        <w:spacing w:after="0"/>
        <w:rPr>
          <w:rFonts w:ascii="Times New Roman" w:hAnsi="Times New Roman" w:cs="Times New Roman"/>
          <w:sz w:val="24"/>
          <w:szCs w:val="24"/>
        </w:rPr>
      </w:pPr>
    </w:p>
    <w:p w:rsidR="00D76741" w:rsidRPr="0018210B" w:rsidRDefault="00D76741" w:rsidP="00D76741">
      <w:pPr>
        <w:spacing w:after="0" w:line="240" w:lineRule="auto"/>
        <w:jc w:val="both"/>
        <w:rPr>
          <w:rFonts w:ascii="Times New Roman" w:hAnsi="Times New Roman"/>
          <w:b/>
          <w:sz w:val="24"/>
          <w:szCs w:val="24"/>
        </w:rPr>
      </w:pPr>
      <w:r w:rsidRPr="0012329A">
        <w:rPr>
          <w:rFonts w:ascii="Times New Roman" w:hAnsi="Times New Roman"/>
          <w:b/>
          <w:sz w:val="24"/>
          <w:szCs w:val="24"/>
        </w:rPr>
        <w:t xml:space="preserve">IIMA - Istituto Internazionale Maria Ausiliatrice </w:t>
      </w:r>
      <w:r w:rsidRPr="0018210B">
        <w:rPr>
          <w:rFonts w:ascii="Times New Roman" w:hAnsi="Times New Roman"/>
          <w:sz w:val="24"/>
          <w:szCs w:val="24"/>
          <w:lang w:val="es-CL"/>
        </w:rPr>
        <w:t>es una organización comprometida para prevenir y solucionar, a través de la educación, las problemáticas que presentan los niños/as y adolescentes en situación de riesgo y de vulnerabilidad. IIMA desarrolla sus actividades en 95 países de Europa, Asia, África, Oceanía y América.</w:t>
      </w:r>
    </w:p>
    <w:p w:rsidR="00D76741" w:rsidRPr="0018210B" w:rsidRDefault="00D76741" w:rsidP="00D76741">
      <w:pPr>
        <w:spacing w:after="0" w:line="240" w:lineRule="auto"/>
        <w:contextualSpacing/>
        <w:jc w:val="both"/>
        <w:rPr>
          <w:rFonts w:ascii="Times New Roman" w:hAnsi="Times New Roman"/>
          <w:sz w:val="24"/>
          <w:szCs w:val="24"/>
          <w:lang w:val="es-CL"/>
        </w:rPr>
      </w:pPr>
    </w:p>
    <w:p w:rsidR="00D76741" w:rsidRPr="0018210B" w:rsidRDefault="00D76741" w:rsidP="00D76741">
      <w:pPr>
        <w:spacing w:after="0" w:line="240" w:lineRule="auto"/>
        <w:contextualSpacing/>
        <w:jc w:val="both"/>
        <w:rPr>
          <w:rFonts w:ascii="Times New Roman" w:hAnsi="Times New Roman"/>
          <w:sz w:val="24"/>
          <w:szCs w:val="24"/>
          <w:lang w:val="es-CL"/>
        </w:rPr>
      </w:pPr>
      <w:r w:rsidRPr="0018210B">
        <w:rPr>
          <w:rFonts w:ascii="Times New Roman" w:hAnsi="Times New Roman"/>
          <w:b/>
          <w:sz w:val="24"/>
          <w:szCs w:val="24"/>
          <w:lang w:val="es-CL"/>
        </w:rPr>
        <w:t xml:space="preserve">VIDES International - International </w:t>
      </w:r>
      <w:proofErr w:type="spellStart"/>
      <w:r w:rsidRPr="0018210B">
        <w:rPr>
          <w:rFonts w:ascii="Times New Roman" w:hAnsi="Times New Roman"/>
          <w:b/>
          <w:sz w:val="24"/>
          <w:szCs w:val="24"/>
          <w:lang w:val="es-CL"/>
        </w:rPr>
        <w:t>Volunteerism</w:t>
      </w:r>
      <w:proofErr w:type="spellEnd"/>
      <w:r w:rsidRPr="0018210B">
        <w:rPr>
          <w:rFonts w:ascii="Times New Roman" w:hAnsi="Times New Roman"/>
          <w:b/>
          <w:sz w:val="24"/>
          <w:szCs w:val="24"/>
          <w:lang w:val="es-CL"/>
        </w:rPr>
        <w:t xml:space="preserve"> </w:t>
      </w:r>
      <w:proofErr w:type="spellStart"/>
      <w:r w:rsidRPr="0018210B">
        <w:rPr>
          <w:rFonts w:ascii="Times New Roman" w:hAnsi="Times New Roman"/>
          <w:b/>
          <w:sz w:val="24"/>
          <w:szCs w:val="24"/>
          <w:lang w:val="es-CL"/>
        </w:rPr>
        <w:t>Organization</w:t>
      </w:r>
      <w:proofErr w:type="spellEnd"/>
      <w:r w:rsidRPr="0018210B">
        <w:rPr>
          <w:rFonts w:ascii="Times New Roman" w:hAnsi="Times New Roman"/>
          <w:b/>
          <w:sz w:val="24"/>
          <w:szCs w:val="24"/>
          <w:lang w:val="es-CL"/>
        </w:rPr>
        <w:t xml:space="preserve"> </w:t>
      </w:r>
      <w:proofErr w:type="spellStart"/>
      <w:r w:rsidRPr="0018210B">
        <w:rPr>
          <w:rFonts w:ascii="Times New Roman" w:hAnsi="Times New Roman"/>
          <w:b/>
          <w:sz w:val="24"/>
          <w:szCs w:val="24"/>
          <w:lang w:val="es-CL"/>
        </w:rPr>
        <w:t>for</w:t>
      </w:r>
      <w:proofErr w:type="spellEnd"/>
      <w:r w:rsidRPr="0018210B">
        <w:rPr>
          <w:rFonts w:ascii="Times New Roman" w:hAnsi="Times New Roman"/>
          <w:b/>
          <w:sz w:val="24"/>
          <w:szCs w:val="24"/>
          <w:lang w:val="es-CL"/>
        </w:rPr>
        <w:t xml:space="preserve"> </w:t>
      </w:r>
      <w:proofErr w:type="spellStart"/>
      <w:r w:rsidRPr="0018210B">
        <w:rPr>
          <w:rFonts w:ascii="Times New Roman" w:hAnsi="Times New Roman"/>
          <w:b/>
          <w:sz w:val="24"/>
          <w:szCs w:val="24"/>
          <w:lang w:val="es-CL"/>
        </w:rPr>
        <w:t>Women</w:t>
      </w:r>
      <w:proofErr w:type="spellEnd"/>
      <w:r w:rsidRPr="0018210B">
        <w:rPr>
          <w:rFonts w:ascii="Times New Roman" w:hAnsi="Times New Roman"/>
          <w:b/>
          <w:sz w:val="24"/>
          <w:szCs w:val="24"/>
          <w:lang w:val="es-CL"/>
        </w:rPr>
        <w:t xml:space="preserve">, </w:t>
      </w:r>
      <w:proofErr w:type="spellStart"/>
      <w:r w:rsidRPr="0018210B">
        <w:rPr>
          <w:rFonts w:ascii="Times New Roman" w:hAnsi="Times New Roman"/>
          <w:b/>
          <w:sz w:val="24"/>
          <w:szCs w:val="24"/>
          <w:lang w:val="es-CL"/>
        </w:rPr>
        <w:t>Education</w:t>
      </w:r>
      <w:proofErr w:type="spellEnd"/>
      <w:r w:rsidRPr="0018210B">
        <w:rPr>
          <w:rFonts w:ascii="Times New Roman" w:hAnsi="Times New Roman"/>
          <w:b/>
          <w:sz w:val="24"/>
          <w:szCs w:val="24"/>
          <w:lang w:val="es-CL"/>
        </w:rPr>
        <w:t xml:space="preserve">, </w:t>
      </w:r>
      <w:proofErr w:type="spellStart"/>
      <w:r w:rsidRPr="0018210B">
        <w:rPr>
          <w:rFonts w:ascii="Times New Roman" w:hAnsi="Times New Roman"/>
          <w:b/>
          <w:sz w:val="24"/>
          <w:szCs w:val="24"/>
          <w:lang w:val="es-CL"/>
        </w:rPr>
        <w:t>Development</w:t>
      </w:r>
      <w:proofErr w:type="spellEnd"/>
      <w:r w:rsidRPr="0018210B">
        <w:rPr>
          <w:rFonts w:ascii="Times New Roman" w:hAnsi="Times New Roman"/>
          <w:sz w:val="24"/>
          <w:szCs w:val="24"/>
          <w:lang w:val="es-CL"/>
        </w:rPr>
        <w:t xml:space="preserve"> es una organización comprometida en proteger a las mujeres, los jóvenes y los niños/as. Fundado en el año 1987, VIDES está presente en 42 países de Europa, Asia, África, y América donde desarrolla proyectos de voluntariado educativo a nivel local e internacional.</w:t>
      </w:r>
    </w:p>
    <w:p w:rsidR="00D76741" w:rsidRPr="0018210B" w:rsidRDefault="00D76741" w:rsidP="00D76741">
      <w:pPr>
        <w:spacing w:after="0" w:line="240" w:lineRule="auto"/>
        <w:contextualSpacing/>
        <w:jc w:val="both"/>
        <w:rPr>
          <w:rFonts w:ascii="Times New Roman" w:hAnsi="Times New Roman"/>
          <w:b/>
          <w:sz w:val="24"/>
          <w:szCs w:val="24"/>
          <w:lang w:val="es-CL"/>
        </w:rPr>
      </w:pPr>
    </w:p>
    <w:p w:rsidR="009650C5" w:rsidRPr="0018210B" w:rsidRDefault="009650C5" w:rsidP="004432F6">
      <w:pPr>
        <w:spacing w:after="0"/>
        <w:rPr>
          <w:rFonts w:ascii="Times New Roman" w:hAnsi="Times New Roman" w:cs="Times New Roman"/>
          <w:sz w:val="24"/>
          <w:szCs w:val="24"/>
          <w:lang w:val="es-CL"/>
        </w:rPr>
      </w:pPr>
    </w:p>
    <w:p w:rsidR="009650C5" w:rsidRPr="004432F6" w:rsidRDefault="009650C5" w:rsidP="004432F6">
      <w:pPr>
        <w:spacing w:after="0"/>
        <w:rPr>
          <w:rFonts w:ascii="Times New Roman" w:hAnsi="Times New Roman" w:cs="Times New Roman"/>
          <w:sz w:val="24"/>
          <w:szCs w:val="24"/>
        </w:rPr>
      </w:pPr>
    </w:p>
    <w:p w:rsidR="009650C5" w:rsidRPr="004432F6" w:rsidRDefault="009650C5" w:rsidP="004432F6">
      <w:pPr>
        <w:spacing w:after="0"/>
        <w:rPr>
          <w:rFonts w:ascii="Times New Roman" w:hAnsi="Times New Roman" w:cs="Times New Roman"/>
          <w:sz w:val="24"/>
          <w:szCs w:val="24"/>
        </w:rPr>
      </w:pPr>
    </w:p>
    <w:p w:rsidR="009650C5" w:rsidRPr="004432F6" w:rsidRDefault="009650C5" w:rsidP="004432F6">
      <w:pPr>
        <w:spacing w:after="0"/>
        <w:rPr>
          <w:rFonts w:ascii="Times New Roman" w:hAnsi="Times New Roman" w:cs="Times New Roman"/>
          <w:sz w:val="24"/>
          <w:szCs w:val="24"/>
        </w:rPr>
      </w:pPr>
    </w:p>
    <w:p w:rsidR="009650C5" w:rsidRPr="004432F6" w:rsidRDefault="009650C5" w:rsidP="004432F6">
      <w:pPr>
        <w:spacing w:after="0"/>
        <w:rPr>
          <w:rFonts w:ascii="Times New Roman" w:hAnsi="Times New Roman" w:cs="Times New Roman"/>
          <w:sz w:val="24"/>
          <w:szCs w:val="24"/>
        </w:rPr>
      </w:pPr>
    </w:p>
    <w:p w:rsidR="009650C5" w:rsidRDefault="009650C5" w:rsidP="004432F6">
      <w:pPr>
        <w:spacing w:after="0"/>
        <w:rPr>
          <w:rFonts w:ascii="Times New Roman" w:hAnsi="Times New Roman" w:cs="Times New Roman"/>
          <w:sz w:val="24"/>
          <w:szCs w:val="24"/>
        </w:rPr>
      </w:pPr>
    </w:p>
    <w:p w:rsidR="004432F6" w:rsidRDefault="004432F6" w:rsidP="004432F6">
      <w:pPr>
        <w:spacing w:after="0"/>
        <w:rPr>
          <w:rFonts w:ascii="Times New Roman" w:hAnsi="Times New Roman" w:cs="Times New Roman"/>
          <w:sz w:val="24"/>
          <w:szCs w:val="24"/>
        </w:rPr>
      </w:pPr>
    </w:p>
    <w:p w:rsidR="004432F6" w:rsidRDefault="004432F6" w:rsidP="004432F6">
      <w:pPr>
        <w:spacing w:after="0"/>
        <w:rPr>
          <w:rFonts w:ascii="Times New Roman" w:hAnsi="Times New Roman" w:cs="Times New Roman"/>
          <w:sz w:val="24"/>
          <w:szCs w:val="24"/>
        </w:rPr>
      </w:pPr>
    </w:p>
    <w:p w:rsidR="004432F6" w:rsidRDefault="004432F6" w:rsidP="004432F6">
      <w:pPr>
        <w:spacing w:after="0"/>
        <w:rPr>
          <w:rFonts w:ascii="Times New Roman" w:hAnsi="Times New Roman" w:cs="Times New Roman"/>
          <w:sz w:val="24"/>
          <w:szCs w:val="24"/>
        </w:rPr>
      </w:pPr>
    </w:p>
    <w:p w:rsidR="004432F6" w:rsidRDefault="004432F6" w:rsidP="004432F6">
      <w:pPr>
        <w:spacing w:after="0"/>
        <w:rPr>
          <w:rFonts w:ascii="Times New Roman" w:hAnsi="Times New Roman" w:cs="Times New Roman"/>
          <w:sz w:val="24"/>
          <w:szCs w:val="24"/>
        </w:rPr>
      </w:pPr>
    </w:p>
    <w:p w:rsidR="004432F6" w:rsidRDefault="004432F6" w:rsidP="004432F6">
      <w:pPr>
        <w:spacing w:after="0"/>
        <w:rPr>
          <w:rFonts w:ascii="Times New Roman" w:hAnsi="Times New Roman" w:cs="Times New Roman"/>
          <w:sz w:val="24"/>
          <w:szCs w:val="24"/>
        </w:rPr>
      </w:pPr>
    </w:p>
    <w:p w:rsidR="004432F6" w:rsidRDefault="004432F6" w:rsidP="004432F6">
      <w:pPr>
        <w:spacing w:after="0"/>
        <w:rPr>
          <w:rFonts w:ascii="Times New Roman" w:hAnsi="Times New Roman" w:cs="Times New Roman"/>
          <w:sz w:val="24"/>
          <w:szCs w:val="24"/>
        </w:rPr>
      </w:pPr>
    </w:p>
    <w:p w:rsidR="004432F6" w:rsidRDefault="004432F6" w:rsidP="004432F6">
      <w:pPr>
        <w:spacing w:after="0"/>
        <w:rPr>
          <w:rFonts w:ascii="Times New Roman" w:hAnsi="Times New Roman" w:cs="Times New Roman"/>
          <w:sz w:val="24"/>
          <w:szCs w:val="24"/>
        </w:rPr>
      </w:pPr>
    </w:p>
    <w:p w:rsidR="004432F6" w:rsidRDefault="004432F6" w:rsidP="004432F6">
      <w:pPr>
        <w:spacing w:after="0"/>
        <w:rPr>
          <w:rFonts w:ascii="Times New Roman" w:hAnsi="Times New Roman" w:cs="Times New Roman"/>
          <w:sz w:val="24"/>
          <w:szCs w:val="24"/>
        </w:rPr>
      </w:pPr>
    </w:p>
    <w:p w:rsidR="004432F6" w:rsidRDefault="004432F6" w:rsidP="004432F6">
      <w:pPr>
        <w:spacing w:after="0"/>
        <w:rPr>
          <w:rFonts w:ascii="Times New Roman" w:hAnsi="Times New Roman" w:cs="Times New Roman"/>
          <w:sz w:val="24"/>
          <w:szCs w:val="24"/>
        </w:rPr>
      </w:pPr>
    </w:p>
    <w:p w:rsidR="004432F6" w:rsidRDefault="004432F6" w:rsidP="004432F6">
      <w:pPr>
        <w:spacing w:after="0"/>
        <w:rPr>
          <w:rFonts w:ascii="Times New Roman" w:hAnsi="Times New Roman" w:cs="Times New Roman"/>
          <w:sz w:val="24"/>
          <w:szCs w:val="24"/>
        </w:rPr>
      </w:pPr>
    </w:p>
    <w:p w:rsidR="004432F6" w:rsidRDefault="004432F6" w:rsidP="004432F6">
      <w:pPr>
        <w:spacing w:after="0"/>
        <w:rPr>
          <w:rFonts w:ascii="Times New Roman" w:hAnsi="Times New Roman" w:cs="Times New Roman"/>
          <w:sz w:val="24"/>
          <w:szCs w:val="24"/>
        </w:rPr>
      </w:pPr>
    </w:p>
    <w:p w:rsidR="004432F6" w:rsidRDefault="004432F6" w:rsidP="004432F6">
      <w:pPr>
        <w:spacing w:after="0"/>
        <w:rPr>
          <w:rFonts w:ascii="Times New Roman" w:hAnsi="Times New Roman" w:cs="Times New Roman"/>
          <w:sz w:val="24"/>
          <w:szCs w:val="24"/>
        </w:rPr>
      </w:pPr>
    </w:p>
    <w:p w:rsidR="004432F6" w:rsidRDefault="004432F6" w:rsidP="004432F6">
      <w:pPr>
        <w:spacing w:after="0"/>
        <w:rPr>
          <w:rFonts w:ascii="Times New Roman" w:hAnsi="Times New Roman" w:cs="Times New Roman"/>
          <w:sz w:val="24"/>
          <w:szCs w:val="24"/>
        </w:rPr>
      </w:pPr>
    </w:p>
    <w:p w:rsidR="004432F6" w:rsidRDefault="004432F6" w:rsidP="004432F6">
      <w:pPr>
        <w:spacing w:after="0"/>
        <w:rPr>
          <w:rFonts w:ascii="Times New Roman" w:hAnsi="Times New Roman" w:cs="Times New Roman"/>
          <w:sz w:val="24"/>
          <w:szCs w:val="24"/>
        </w:rPr>
      </w:pPr>
    </w:p>
    <w:p w:rsidR="00F2083B" w:rsidRPr="004432F6" w:rsidRDefault="00F2083B" w:rsidP="004432F6">
      <w:pPr>
        <w:spacing w:after="0" w:line="240" w:lineRule="auto"/>
        <w:jc w:val="both"/>
        <w:rPr>
          <w:rFonts w:ascii="Times New Roman" w:hAnsi="Times New Roman" w:cs="Times New Roman"/>
          <w:b/>
          <w:sz w:val="24"/>
          <w:szCs w:val="24"/>
        </w:rPr>
      </w:pPr>
      <w:r w:rsidRPr="004432F6">
        <w:rPr>
          <w:rFonts w:ascii="Times New Roman" w:hAnsi="Times New Roman" w:cs="Times New Roman"/>
          <w:b/>
          <w:sz w:val="24"/>
          <w:szCs w:val="24"/>
        </w:rPr>
        <w:t>Introducción</w:t>
      </w:r>
    </w:p>
    <w:p w:rsidR="0065502C" w:rsidRPr="004432F6" w:rsidRDefault="0065502C" w:rsidP="004432F6">
      <w:pPr>
        <w:spacing w:after="0" w:line="240" w:lineRule="auto"/>
        <w:jc w:val="both"/>
        <w:rPr>
          <w:rFonts w:ascii="Times New Roman" w:hAnsi="Times New Roman" w:cs="Times New Roman"/>
          <w:b/>
          <w:sz w:val="24"/>
          <w:szCs w:val="24"/>
        </w:rPr>
      </w:pPr>
    </w:p>
    <w:p w:rsidR="004A5EC2" w:rsidRPr="004432F6" w:rsidRDefault="00F2083B" w:rsidP="004432F6">
      <w:pPr>
        <w:pStyle w:val="Prrafodelista"/>
        <w:numPr>
          <w:ilvl w:val="0"/>
          <w:numId w:val="3"/>
        </w:numPr>
        <w:spacing w:after="0" w:line="240" w:lineRule="auto"/>
        <w:jc w:val="both"/>
        <w:rPr>
          <w:rFonts w:ascii="Times New Roman" w:hAnsi="Times New Roman" w:cs="Times New Roman"/>
          <w:sz w:val="24"/>
          <w:szCs w:val="24"/>
          <w:lang w:val="es-MX"/>
        </w:rPr>
      </w:pPr>
      <w:r w:rsidRPr="004432F6">
        <w:rPr>
          <w:rFonts w:ascii="Times New Roman" w:hAnsi="Times New Roman" w:cs="Times New Roman"/>
          <w:sz w:val="24"/>
          <w:szCs w:val="24"/>
        </w:rPr>
        <w:t>Con motivo</w:t>
      </w:r>
      <w:r w:rsidR="00DA6E0E" w:rsidRPr="004432F6">
        <w:rPr>
          <w:rFonts w:ascii="Times New Roman" w:hAnsi="Times New Roman" w:cs="Times New Roman"/>
          <w:sz w:val="24"/>
          <w:szCs w:val="24"/>
        </w:rPr>
        <w:t xml:space="preserve"> del Examen Periódico Universal, se analiza el avance en el cumplimiento de los derechos humanos en Costa Rica.  En especial se desea puntualizar en 3 aspecto</w:t>
      </w:r>
      <w:r w:rsidR="0002214A" w:rsidRPr="004432F6">
        <w:rPr>
          <w:rFonts w:ascii="Times New Roman" w:hAnsi="Times New Roman" w:cs="Times New Roman"/>
          <w:sz w:val="24"/>
          <w:szCs w:val="24"/>
        </w:rPr>
        <w:t>s</w:t>
      </w:r>
      <w:r w:rsidR="00DA6E0E" w:rsidRPr="004432F6">
        <w:rPr>
          <w:rFonts w:ascii="Times New Roman" w:hAnsi="Times New Roman" w:cs="Times New Roman"/>
          <w:sz w:val="24"/>
          <w:szCs w:val="24"/>
        </w:rPr>
        <w:t xml:space="preserve"> relevantes: </w:t>
      </w:r>
    </w:p>
    <w:p w:rsidR="004A5EC2" w:rsidRPr="0018210B" w:rsidRDefault="004A5EC2" w:rsidP="00FC6436">
      <w:pPr>
        <w:spacing w:after="0" w:line="240" w:lineRule="auto"/>
        <w:ind w:left="1416"/>
        <w:jc w:val="both"/>
        <w:rPr>
          <w:rFonts w:ascii="Times New Roman" w:hAnsi="Times New Roman" w:cs="Times New Roman"/>
          <w:sz w:val="24"/>
          <w:szCs w:val="24"/>
          <w:lang w:val="es-MX"/>
        </w:rPr>
      </w:pPr>
      <w:r w:rsidRPr="0018210B">
        <w:rPr>
          <w:rFonts w:ascii="Times New Roman" w:hAnsi="Times New Roman" w:cs="Times New Roman"/>
          <w:sz w:val="24"/>
          <w:szCs w:val="24"/>
        </w:rPr>
        <w:t>A</w:t>
      </w:r>
      <w:r w:rsidR="0039011A" w:rsidRPr="0018210B">
        <w:rPr>
          <w:rFonts w:ascii="Times New Roman" w:hAnsi="Times New Roman" w:cs="Times New Roman"/>
          <w:sz w:val="24"/>
          <w:szCs w:val="24"/>
        </w:rPr>
        <w:t xml:space="preserve">. </w:t>
      </w:r>
      <w:r w:rsidR="00DA6E0E" w:rsidRPr="0018210B">
        <w:rPr>
          <w:rFonts w:ascii="Times New Roman" w:hAnsi="Times New Roman" w:cs="Times New Roman"/>
          <w:sz w:val="24"/>
          <w:szCs w:val="24"/>
        </w:rPr>
        <w:t>La educación de calidad para niños</w:t>
      </w:r>
      <w:r w:rsidR="003F0206" w:rsidRPr="0018210B">
        <w:rPr>
          <w:rFonts w:ascii="Times New Roman" w:hAnsi="Times New Roman" w:cs="Times New Roman"/>
          <w:sz w:val="24"/>
          <w:szCs w:val="24"/>
        </w:rPr>
        <w:t>, niñas</w:t>
      </w:r>
      <w:r w:rsidR="00DA6E0E" w:rsidRPr="0018210B">
        <w:rPr>
          <w:rFonts w:ascii="Times New Roman" w:hAnsi="Times New Roman" w:cs="Times New Roman"/>
          <w:sz w:val="24"/>
          <w:szCs w:val="24"/>
        </w:rPr>
        <w:t xml:space="preserve"> y</w:t>
      </w:r>
      <w:r w:rsidR="00C526DB" w:rsidRPr="0018210B">
        <w:rPr>
          <w:rFonts w:ascii="Times New Roman" w:hAnsi="Times New Roman" w:cs="Times New Roman"/>
          <w:sz w:val="24"/>
          <w:szCs w:val="24"/>
          <w:lang w:val="es-MX"/>
        </w:rPr>
        <w:t xml:space="preserve"> </w:t>
      </w:r>
      <w:r w:rsidR="00DA6E0E" w:rsidRPr="0018210B">
        <w:rPr>
          <w:rFonts w:ascii="Times New Roman" w:hAnsi="Times New Roman" w:cs="Times New Roman"/>
          <w:sz w:val="24"/>
          <w:szCs w:val="24"/>
        </w:rPr>
        <w:t>adolescentes</w:t>
      </w:r>
      <w:r w:rsidR="00A02A51" w:rsidRPr="0018210B">
        <w:rPr>
          <w:rFonts w:ascii="Times New Roman" w:hAnsi="Times New Roman" w:cs="Times New Roman"/>
          <w:sz w:val="24"/>
          <w:szCs w:val="24"/>
        </w:rPr>
        <w:t xml:space="preserve"> (NNA)</w:t>
      </w:r>
      <w:r w:rsidR="003F0206" w:rsidRPr="0018210B">
        <w:rPr>
          <w:rFonts w:ascii="Times New Roman" w:hAnsi="Times New Roman" w:cs="Times New Roman"/>
          <w:sz w:val="24"/>
          <w:szCs w:val="24"/>
        </w:rPr>
        <w:t>,</w:t>
      </w:r>
      <w:r w:rsidR="00DA6E0E" w:rsidRPr="0018210B">
        <w:rPr>
          <w:rFonts w:ascii="Times New Roman" w:hAnsi="Times New Roman" w:cs="Times New Roman"/>
          <w:sz w:val="24"/>
          <w:szCs w:val="24"/>
        </w:rPr>
        <w:t xml:space="preserve"> reduciendo la deserción.  </w:t>
      </w:r>
    </w:p>
    <w:p w:rsidR="003F0206" w:rsidRPr="0018210B" w:rsidRDefault="004A5EC2" w:rsidP="00FC6436">
      <w:pPr>
        <w:spacing w:after="0" w:line="240" w:lineRule="auto"/>
        <w:ind w:left="1416"/>
        <w:jc w:val="both"/>
        <w:rPr>
          <w:rFonts w:ascii="Times New Roman" w:hAnsi="Times New Roman" w:cs="Times New Roman"/>
          <w:sz w:val="24"/>
          <w:szCs w:val="24"/>
        </w:rPr>
      </w:pPr>
      <w:r w:rsidRPr="0018210B">
        <w:rPr>
          <w:rFonts w:ascii="Times New Roman" w:hAnsi="Times New Roman" w:cs="Times New Roman"/>
          <w:sz w:val="24"/>
          <w:szCs w:val="24"/>
        </w:rPr>
        <w:t>B</w:t>
      </w:r>
      <w:r w:rsidR="0039011A" w:rsidRPr="0018210B">
        <w:rPr>
          <w:rFonts w:ascii="Times New Roman" w:hAnsi="Times New Roman" w:cs="Times New Roman"/>
          <w:sz w:val="24"/>
          <w:szCs w:val="24"/>
        </w:rPr>
        <w:t xml:space="preserve">. </w:t>
      </w:r>
      <w:r w:rsidR="00537CCA" w:rsidRPr="0018210B">
        <w:rPr>
          <w:rFonts w:ascii="Times New Roman" w:hAnsi="Times New Roman" w:cs="Times New Roman"/>
          <w:sz w:val="24"/>
          <w:szCs w:val="24"/>
        </w:rPr>
        <w:t>El persistente pr</w:t>
      </w:r>
      <w:r w:rsidR="0039011A" w:rsidRPr="0018210B">
        <w:rPr>
          <w:rFonts w:ascii="Times New Roman" w:hAnsi="Times New Roman" w:cs="Times New Roman"/>
          <w:sz w:val="24"/>
          <w:szCs w:val="24"/>
        </w:rPr>
        <w:t>oblema de la violencia intrafamiliar</w:t>
      </w:r>
      <w:r w:rsidR="00537CCA" w:rsidRPr="0018210B">
        <w:rPr>
          <w:rFonts w:ascii="Times New Roman" w:hAnsi="Times New Roman" w:cs="Times New Roman"/>
          <w:sz w:val="24"/>
          <w:szCs w:val="24"/>
        </w:rPr>
        <w:t xml:space="preserve">. </w:t>
      </w:r>
    </w:p>
    <w:p w:rsidR="003F0206" w:rsidRPr="00FC6436" w:rsidRDefault="003F0206" w:rsidP="00FC6436">
      <w:pPr>
        <w:spacing w:after="0" w:line="240" w:lineRule="auto"/>
        <w:ind w:left="1416"/>
        <w:jc w:val="both"/>
        <w:rPr>
          <w:rFonts w:ascii="Times New Roman" w:hAnsi="Times New Roman" w:cs="Times New Roman"/>
          <w:sz w:val="24"/>
          <w:szCs w:val="24"/>
          <w:lang w:val="es-CL"/>
        </w:rPr>
      </w:pPr>
      <w:r w:rsidRPr="0018210B">
        <w:rPr>
          <w:rFonts w:ascii="Times New Roman" w:hAnsi="Times New Roman" w:cs="Times New Roman"/>
          <w:sz w:val="24"/>
          <w:szCs w:val="24"/>
        </w:rPr>
        <w:t>C. A</w:t>
      </w:r>
      <w:proofErr w:type="spellStart"/>
      <w:r w:rsidRPr="0018210B">
        <w:rPr>
          <w:rFonts w:ascii="Times New Roman" w:hAnsi="Times New Roman" w:cs="Times New Roman"/>
          <w:sz w:val="24"/>
          <w:szCs w:val="24"/>
          <w:lang w:val="es-MX"/>
        </w:rPr>
        <w:t>rticulación</w:t>
      </w:r>
      <w:proofErr w:type="spellEnd"/>
      <w:r w:rsidRPr="0018210B">
        <w:rPr>
          <w:rFonts w:ascii="Times New Roman" w:hAnsi="Times New Roman" w:cs="Times New Roman"/>
          <w:sz w:val="24"/>
          <w:szCs w:val="24"/>
          <w:lang w:val="es-MX"/>
        </w:rPr>
        <w:t xml:space="preserve"> interinstitucional</w:t>
      </w:r>
      <w:r w:rsidR="00FC6436">
        <w:rPr>
          <w:rFonts w:ascii="Times New Roman" w:hAnsi="Times New Roman" w:cs="Times New Roman"/>
          <w:sz w:val="24"/>
          <w:szCs w:val="24"/>
          <w:lang w:val="es-MX"/>
        </w:rPr>
        <w:t xml:space="preserve"> para la </w:t>
      </w:r>
      <w:proofErr w:type="spellStart"/>
      <w:r w:rsidR="00FC6436">
        <w:rPr>
          <w:rFonts w:ascii="Times New Roman" w:hAnsi="Times New Roman" w:cs="Times New Roman"/>
          <w:sz w:val="24"/>
          <w:szCs w:val="24"/>
          <w:lang w:val="es-MX"/>
        </w:rPr>
        <w:t>garant</w:t>
      </w:r>
      <w:r w:rsidR="00FC6436">
        <w:rPr>
          <w:rFonts w:ascii="Times New Roman" w:hAnsi="Times New Roman" w:cs="Times New Roman"/>
          <w:sz w:val="24"/>
          <w:szCs w:val="24"/>
          <w:lang w:val="es-CL"/>
        </w:rPr>
        <w:t>ía</w:t>
      </w:r>
      <w:proofErr w:type="spellEnd"/>
      <w:r w:rsidR="00FC6436">
        <w:rPr>
          <w:rFonts w:ascii="Times New Roman" w:hAnsi="Times New Roman" w:cs="Times New Roman"/>
          <w:sz w:val="24"/>
          <w:szCs w:val="24"/>
          <w:lang w:val="es-CL"/>
        </w:rPr>
        <w:t xml:space="preserve"> de derechos de la niñez</w:t>
      </w:r>
    </w:p>
    <w:p w:rsidR="004A5EC2" w:rsidRPr="004432F6" w:rsidRDefault="0039011A" w:rsidP="004432F6">
      <w:pPr>
        <w:spacing w:after="0" w:line="240" w:lineRule="auto"/>
        <w:ind w:left="708"/>
        <w:jc w:val="both"/>
        <w:rPr>
          <w:rFonts w:ascii="Times New Roman" w:hAnsi="Times New Roman" w:cs="Times New Roman"/>
          <w:sz w:val="24"/>
          <w:szCs w:val="24"/>
          <w:lang w:val="es-MX"/>
        </w:rPr>
      </w:pPr>
      <w:r w:rsidRPr="004432F6">
        <w:rPr>
          <w:rFonts w:ascii="Times New Roman" w:hAnsi="Times New Roman" w:cs="Times New Roman"/>
          <w:b/>
          <w:sz w:val="24"/>
          <w:szCs w:val="24"/>
        </w:rPr>
        <w:t xml:space="preserve"> </w:t>
      </w:r>
    </w:p>
    <w:p w:rsidR="003F0206" w:rsidRPr="004432F6" w:rsidRDefault="003F0206" w:rsidP="004432F6">
      <w:pPr>
        <w:pStyle w:val="Prrafodelista"/>
        <w:numPr>
          <w:ilvl w:val="0"/>
          <w:numId w:val="3"/>
        </w:numPr>
        <w:spacing w:after="0" w:line="240" w:lineRule="auto"/>
        <w:jc w:val="both"/>
        <w:rPr>
          <w:rFonts w:ascii="Times New Roman" w:hAnsi="Times New Roman" w:cs="Times New Roman"/>
          <w:color w:val="000000" w:themeColor="text1"/>
          <w:sz w:val="24"/>
          <w:szCs w:val="24"/>
        </w:rPr>
      </w:pPr>
      <w:r w:rsidRPr="004432F6">
        <w:rPr>
          <w:rFonts w:ascii="Times New Roman" w:hAnsi="Times New Roman" w:cs="Times New Roman"/>
          <w:sz w:val="24"/>
          <w:szCs w:val="24"/>
        </w:rPr>
        <w:t>Según las estadísticas del año 2012, la población menor de 18 años alcanza un 37% de</w:t>
      </w:r>
      <w:r w:rsidR="00A02A51" w:rsidRPr="004432F6">
        <w:rPr>
          <w:rFonts w:ascii="Times New Roman" w:hAnsi="Times New Roman" w:cs="Times New Roman"/>
          <w:sz w:val="24"/>
          <w:szCs w:val="24"/>
        </w:rPr>
        <w:t>l</w:t>
      </w:r>
      <w:r w:rsidRPr="004432F6">
        <w:rPr>
          <w:rFonts w:ascii="Times New Roman" w:hAnsi="Times New Roman" w:cs="Times New Roman"/>
          <w:sz w:val="24"/>
          <w:szCs w:val="24"/>
        </w:rPr>
        <w:t xml:space="preserve"> total de </w:t>
      </w:r>
      <w:r w:rsidR="00A02A51" w:rsidRPr="004432F6">
        <w:rPr>
          <w:rFonts w:ascii="Times New Roman" w:hAnsi="Times New Roman" w:cs="Times New Roman"/>
          <w:sz w:val="24"/>
          <w:szCs w:val="24"/>
        </w:rPr>
        <w:t xml:space="preserve">habitantes en </w:t>
      </w:r>
      <w:r w:rsidRPr="004432F6">
        <w:rPr>
          <w:rFonts w:ascii="Times New Roman" w:hAnsi="Times New Roman" w:cs="Times New Roman"/>
          <w:sz w:val="24"/>
          <w:szCs w:val="24"/>
        </w:rPr>
        <w:t>Costa Rica (4</w:t>
      </w:r>
      <w:r w:rsidR="00A02A51" w:rsidRPr="004432F6">
        <w:rPr>
          <w:rFonts w:ascii="Times New Roman" w:hAnsi="Times New Roman" w:cs="Times New Roman"/>
          <w:sz w:val="24"/>
          <w:szCs w:val="24"/>
        </w:rPr>
        <w:t>.</w:t>
      </w:r>
      <w:r w:rsidRPr="004432F6">
        <w:rPr>
          <w:rFonts w:ascii="Times New Roman" w:hAnsi="Times New Roman" w:cs="Times New Roman"/>
          <w:sz w:val="24"/>
          <w:szCs w:val="24"/>
        </w:rPr>
        <w:t>200</w:t>
      </w:r>
      <w:r w:rsidR="00A02A51" w:rsidRPr="004432F6">
        <w:rPr>
          <w:rFonts w:ascii="Times New Roman" w:hAnsi="Times New Roman" w:cs="Times New Roman"/>
          <w:sz w:val="24"/>
          <w:szCs w:val="24"/>
        </w:rPr>
        <w:t>.</w:t>
      </w:r>
      <w:r w:rsidRPr="004432F6">
        <w:rPr>
          <w:rFonts w:ascii="Times New Roman" w:hAnsi="Times New Roman" w:cs="Times New Roman"/>
          <w:sz w:val="24"/>
          <w:szCs w:val="24"/>
        </w:rPr>
        <w:t>000).  Este grupo poblacional representa 1</w:t>
      </w:r>
      <w:r w:rsidR="00A02A51" w:rsidRPr="004432F6">
        <w:rPr>
          <w:rFonts w:ascii="Times New Roman" w:hAnsi="Times New Roman" w:cs="Times New Roman"/>
          <w:sz w:val="24"/>
          <w:szCs w:val="24"/>
        </w:rPr>
        <w:t>.</w:t>
      </w:r>
      <w:r w:rsidRPr="004432F6">
        <w:rPr>
          <w:rFonts w:ascii="Times New Roman" w:hAnsi="Times New Roman" w:cs="Times New Roman"/>
          <w:sz w:val="24"/>
          <w:szCs w:val="24"/>
        </w:rPr>
        <w:t>700</w:t>
      </w:r>
      <w:r w:rsidR="00A02A51" w:rsidRPr="004432F6">
        <w:rPr>
          <w:rFonts w:ascii="Times New Roman" w:hAnsi="Times New Roman" w:cs="Times New Roman"/>
          <w:sz w:val="24"/>
          <w:szCs w:val="24"/>
        </w:rPr>
        <w:t>.</w:t>
      </w:r>
      <w:r w:rsidRPr="004432F6">
        <w:rPr>
          <w:rFonts w:ascii="Times New Roman" w:hAnsi="Times New Roman" w:cs="Times New Roman"/>
          <w:sz w:val="24"/>
          <w:szCs w:val="24"/>
        </w:rPr>
        <w:t>000 niños</w:t>
      </w:r>
      <w:r w:rsidR="00A02A51" w:rsidRPr="004432F6">
        <w:rPr>
          <w:rFonts w:ascii="Times New Roman" w:hAnsi="Times New Roman" w:cs="Times New Roman"/>
          <w:sz w:val="24"/>
          <w:szCs w:val="24"/>
        </w:rPr>
        <w:t>, niñas</w:t>
      </w:r>
      <w:r w:rsidRPr="004432F6">
        <w:rPr>
          <w:rFonts w:ascii="Times New Roman" w:hAnsi="Times New Roman" w:cs="Times New Roman"/>
          <w:sz w:val="24"/>
          <w:szCs w:val="24"/>
        </w:rPr>
        <w:t xml:space="preserve"> y</w:t>
      </w:r>
      <w:r w:rsidR="00A02A51" w:rsidRPr="004432F6">
        <w:rPr>
          <w:rFonts w:ascii="Times New Roman" w:hAnsi="Times New Roman" w:cs="Times New Roman"/>
          <w:sz w:val="24"/>
          <w:szCs w:val="24"/>
        </w:rPr>
        <w:t xml:space="preserve"> adolescentes</w:t>
      </w:r>
      <w:r w:rsidRPr="004432F6">
        <w:rPr>
          <w:rFonts w:ascii="Times New Roman" w:hAnsi="Times New Roman" w:cs="Times New Roman"/>
          <w:sz w:val="24"/>
          <w:szCs w:val="24"/>
        </w:rPr>
        <w:t xml:space="preserve">. </w:t>
      </w:r>
      <w:r w:rsidRPr="004432F6">
        <w:rPr>
          <w:rFonts w:ascii="Times New Roman" w:hAnsi="Times New Roman" w:cs="Times New Roman"/>
          <w:color w:val="000000" w:themeColor="text1"/>
          <w:sz w:val="24"/>
          <w:szCs w:val="24"/>
        </w:rPr>
        <w:t xml:space="preserve">Según el Instituto de Estadística de la UNESCO (2018), el total de </w:t>
      </w:r>
      <w:r w:rsidR="00A02A51" w:rsidRPr="004432F6">
        <w:rPr>
          <w:rFonts w:ascii="Times New Roman" w:hAnsi="Times New Roman" w:cs="Times New Roman"/>
          <w:color w:val="000000" w:themeColor="text1"/>
          <w:sz w:val="24"/>
          <w:szCs w:val="24"/>
        </w:rPr>
        <w:t xml:space="preserve">NNA </w:t>
      </w:r>
      <w:r w:rsidRPr="004432F6">
        <w:rPr>
          <w:rFonts w:ascii="Times New Roman" w:hAnsi="Times New Roman" w:cs="Times New Roman"/>
          <w:color w:val="000000" w:themeColor="text1"/>
          <w:sz w:val="24"/>
          <w:szCs w:val="24"/>
        </w:rPr>
        <w:t xml:space="preserve">que </w:t>
      </w:r>
      <w:r w:rsidR="00FC6436">
        <w:rPr>
          <w:rFonts w:ascii="Times New Roman" w:hAnsi="Times New Roman" w:cs="Times New Roman"/>
          <w:color w:val="000000" w:themeColor="text1"/>
          <w:sz w:val="24"/>
          <w:szCs w:val="24"/>
        </w:rPr>
        <w:t xml:space="preserve">en Costa Rica </w:t>
      </w:r>
      <w:r w:rsidRPr="004432F6">
        <w:rPr>
          <w:rFonts w:ascii="Times New Roman" w:hAnsi="Times New Roman" w:cs="Times New Roman"/>
          <w:color w:val="000000" w:themeColor="text1"/>
          <w:sz w:val="24"/>
          <w:szCs w:val="24"/>
        </w:rPr>
        <w:t>tienen 14 a</w:t>
      </w:r>
      <w:r w:rsidRPr="004432F6">
        <w:rPr>
          <w:rFonts w:ascii="Times New Roman" w:hAnsi="Times New Roman" w:cs="Times New Roman"/>
          <w:color w:val="000000" w:themeColor="text1"/>
          <w:sz w:val="24"/>
          <w:szCs w:val="24"/>
          <w:lang w:val="es-CL"/>
        </w:rPr>
        <w:t>ñ</w:t>
      </w:r>
      <w:r w:rsidRPr="004432F6">
        <w:rPr>
          <w:rFonts w:ascii="Times New Roman" w:hAnsi="Times New Roman" w:cs="Times New Roman"/>
          <w:color w:val="000000" w:themeColor="text1"/>
          <w:sz w:val="24"/>
          <w:szCs w:val="24"/>
        </w:rPr>
        <w:t xml:space="preserve">os o menos son 1.066.000 y </w:t>
      </w:r>
      <w:r w:rsidR="00A02A51" w:rsidRPr="004432F6">
        <w:rPr>
          <w:rFonts w:ascii="Times New Roman" w:hAnsi="Times New Roman" w:cs="Times New Roman"/>
          <w:color w:val="000000" w:themeColor="text1"/>
          <w:sz w:val="24"/>
          <w:szCs w:val="24"/>
        </w:rPr>
        <w:t xml:space="preserve">constituye el </w:t>
      </w:r>
      <w:r w:rsidRPr="004432F6">
        <w:rPr>
          <w:rFonts w:ascii="Times New Roman" w:hAnsi="Times New Roman" w:cs="Times New Roman"/>
          <w:color w:val="000000" w:themeColor="text1"/>
          <w:sz w:val="24"/>
          <w:szCs w:val="24"/>
        </w:rPr>
        <w:t>21.94% de la población</w:t>
      </w:r>
      <w:r w:rsidR="00A02A51" w:rsidRPr="004432F6">
        <w:rPr>
          <w:rFonts w:ascii="Times New Roman" w:hAnsi="Times New Roman" w:cs="Times New Roman"/>
          <w:color w:val="000000" w:themeColor="text1"/>
          <w:sz w:val="24"/>
          <w:szCs w:val="24"/>
        </w:rPr>
        <w:t xml:space="preserve"> nacional</w:t>
      </w:r>
      <w:r w:rsidRPr="004432F6">
        <w:rPr>
          <w:rStyle w:val="Refdenotaalpie"/>
          <w:rFonts w:ascii="Times New Roman" w:hAnsi="Times New Roman" w:cs="Times New Roman"/>
          <w:color w:val="000000" w:themeColor="text1"/>
          <w:sz w:val="24"/>
          <w:szCs w:val="24"/>
        </w:rPr>
        <w:footnoteReference w:id="1"/>
      </w:r>
      <w:r w:rsidRPr="004432F6">
        <w:rPr>
          <w:rFonts w:ascii="Times New Roman" w:hAnsi="Times New Roman" w:cs="Times New Roman"/>
          <w:color w:val="000000" w:themeColor="text1"/>
          <w:sz w:val="24"/>
          <w:szCs w:val="24"/>
        </w:rPr>
        <w:t xml:space="preserve">. </w:t>
      </w:r>
    </w:p>
    <w:p w:rsidR="00FC6436" w:rsidRPr="004432F6" w:rsidRDefault="00FC6436" w:rsidP="00FC6436">
      <w:pPr>
        <w:pStyle w:val="Prrafodelista"/>
        <w:numPr>
          <w:ilvl w:val="0"/>
          <w:numId w:val="3"/>
        </w:numPr>
        <w:spacing w:after="0" w:line="240" w:lineRule="auto"/>
        <w:jc w:val="both"/>
        <w:rPr>
          <w:rFonts w:ascii="Times New Roman" w:hAnsi="Times New Roman" w:cs="Times New Roman"/>
          <w:sz w:val="24"/>
          <w:szCs w:val="24"/>
        </w:rPr>
      </w:pPr>
      <w:r w:rsidRPr="004432F6">
        <w:rPr>
          <w:rFonts w:ascii="Times New Roman" w:hAnsi="Times New Roman" w:cs="Times New Roman"/>
          <w:sz w:val="24"/>
          <w:szCs w:val="24"/>
        </w:rPr>
        <w:t>Costa Rica tiene una larga trayectoria en materia de derechos de NNA.  La primera Declaración de los Derechos del Niño del país data de 1930 cuando don Luis Felipe González Flores y sus colegas la hacen efectiva con una perspectiva visionaria y de reto para el país.</w:t>
      </w:r>
    </w:p>
    <w:p w:rsidR="0069252A" w:rsidRPr="004432F6" w:rsidRDefault="0069252A" w:rsidP="0069252A">
      <w:pPr>
        <w:pStyle w:val="Prrafodelista"/>
        <w:numPr>
          <w:ilvl w:val="0"/>
          <w:numId w:val="3"/>
        </w:numPr>
        <w:spacing w:after="0" w:line="240" w:lineRule="auto"/>
        <w:jc w:val="both"/>
        <w:rPr>
          <w:rFonts w:ascii="Times New Roman" w:hAnsi="Times New Roman" w:cs="Times New Roman"/>
          <w:sz w:val="24"/>
          <w:szCs w:val="24"/>
        </w:rPr>
      </w:pPr>
      <w:r w:rsidRPr="004432F6">
        <w:rPr>
          <w:rFonts w:ascii="Times New Roman" w:hAnsi="Times New Roman" w:cs="Times New Roman"/>
          <w:sz w:val="24"/>
          <w:szCs w:val="24"/>
        </w:rPr>
        <w:t>El Consejo Nacional de la Niñez y la Adolescencia, como ente encargado a nivel nacional del seguimiento de los derechos, acordó desarrollar la “Agenda Nacional de Niñez y Adolescencia 2015-2021”</w:t>
      </w:r>
      <w:r w:rsidRPr="004432F6">
        <w:rPr>
          <w:rStyle w:val="Refdenotaalpie"/>
          <w:rFonts w:ascii="Times New Roman" w:hAnsi="Times New Roman" w:cs="Times New Roman"/>
          <w:sz w:val="24"/>
          <w:szCs w:val="24"/>
        </w:rPr>
        <w:footnoteReference w:id="2"/>
      </w:r>
      <w:r>
        <w:rPr>
          <w:rFonts w:ascii="Times New Roman" w:hAnsi="Times New Roman" w:cs="Times New Roman"/>
          <w:sz w:val="24"/>
          <w:szCs w:val="24"/>
        </w:rPr>
        <w:t xml:space="preserve">. Allí </w:t>
      </w:r>
      <w:r w:rsidRPr="004432F6">
        <w:rPr>
          <w:rFonts w:ascii="Times New Roman" w:hAnsi="Times New Roman" w:cs="Times New Roman"/>
          <w:sz w:val="24"/>
          <w:szCs w:val="24"/>
        </w:rPr>
        <w:t xml:space="preserve">se integran metas de varias instituciones para asegurar </w:t>
      </w:r>
      <w:r>
        <w:rPr>
          <w:rFonts w:ascii="Times New Roman" w:hAnsi="Times New Roman" w:cs="Times New Roman"/>
          <w:sz w:val="24"/>
          <w:szCs w:val="24"/>
        </w:rPr>
        <w:t>la</w:t>
      </w:r>
      <w:r w:rsidRPr="004432F6">
        <w:rPr>
          <w:rFonts w:ascii="Times New Roman" w:hAnsi="Times New Roman" w:cs="Times New Roman"/>
          <w:sz w:val="24"/>
          <w:szCs w:val="24"/>
        </w:rPr>
        <w:t xml:space="preserve"> sinergia entre ellas y potenci</w:t>
      </w:r>
      <w:r>
        <w:rPr>
          <w:rFonts w:ascii="Times New Roman" w:hAnsi="Times New Roman" w:cs="Times New Roman"/>
          <w:sz w:val="24"/>
          <w:szCs w:val="24"/>
        </w:rPr>
        <w:t>ar</w:t>
      </w:r>
      <w:r w:rsidRPr="004432F6">
        <w:rPr>
          <w:rFonts w:ascii="Times New Roman" w:hAnsi="Times New Roman" w:cs="Times New Roman"/>
          <w:sz w:val="24"/>
          <w:szCs w:val="24"/>
        </w:rPr>
        <w:t xml:space="preserve"> los derechos de NNA.</w:t>
      </w:r>
    </w:p>
    <w:p w:rsidR="00F2083B" w:rsidRPr="004432F6" w:rsidRDefault="005C755E" w:rsidP="004432F6">
      <w:pPr>
        <w:pStyle w:val="Prrafodelista"/>
        <w:numPr>
          <w:ilvl w:val="0"/>
          <w:numId w:val="3"/>
        </w:numPr>
        <w:spacing w:after="0" w:line="240" w:lineRule="auto"/>
        <w:jc w:val="both"/>
        <w:rPr>
          <w:rFonts w:ascii="Times New Roman" w:hAnsi="Times New Roman" w:cs="Times New Roman"/>
          <w:sz w:val="24"/>
          <w:szCs w:val="24"/>
        </w:rPr>
      </w:pPr>
      <w:r w:rsidRPr="004432F6">
        <w:rPr>
          <w:rFonts w:ascii="Times New Roman" w:hAnsi="Times New Roman" w:cs="Times New Roman"/>
          <w:sz w:val="24"/>
          <w:szCs w:val="24"/>
        </w:rPr>
        <w:t xml:space="preserve">En </w:t>
      </w:r>
      <w:r w:rsidR="0069252A">
        <w:rPr>
          <w:rFonts w:ascii="Times New Roman" w:hAnsi="Times New Roman" w:cs="Times New Roman"/>
          <w:sz w:val="24"/>
          <w:szCs w:val="24"/>
        </w:rPr>
        <w:t>esta</w:t>
      </w:r>
      <w:r w:rsidRPr="004432F6">
        <w:rPr>
          <w:rFonts w:ascii="Times New Roman" w:hAnsi="Times New Roman" w:cs="Times New Roman"/>
          <w:sz w:val="24"/>
          <w:szCs w:val="24"/>
        </w:rPr>
        <w:t xml:space="preserve"> Agenda Nacional el Gobierno de la República y el Consejo Nacional de la Niñez y la Adolescencia ratifican que la infancia y la adolescencia representan para el país, la riqueza y el potencial más esencial de su presente y futuro.</w:t>
      </w:r>
      <w:r w:rsidR="00A02A51" w:rsidRPr="004432F6">
        <w:rPr>
          <w:rFonts w:ascii="Times New Roman" w:hAnsi="Times New Roman" w:cs="Times New Roman"/>
          <w:sz w:val="24"/>
          <w:szCs w:val="24"/>
        </w:rPr>
        <w:t xml:space="preserve"> </w:t>
      </w:r>
      <w:r w:rsidRPr="004432F6">
        <w:rPr>
          <w:rFonts w:ascii="Times New Roman" w:hAnsi="Times New Roman" w:cs="Times New Roman"/>
          <w:sz w:val="24"/>
          <w:szCs w:val="24"/>
        </w:rPr>
        <w:t>Se reconoce merece</w:t>
      </w:r>
      <w:r w:rsidR="00FC6436">
        <w:rPr>
          <w:rFonts w:ascii="Times New Roman" w:hAnsi="Times New Roman" w:cs="Times New Roman"/>
          <w:sz w:val="24"/>
          <w:szCs w:val="24"/>
        </w:rPr>
        <w:t>n</w:t>
      </w:r>
      <w:r w:rsidRPr="004432F6">
        <w:rPr>
          <w:rFonts w:ascii="Times New Roman" w:hAnsi="Times New Roman" w:cs="Times New Roman"/>
          <w:sz w:val="24"/>
          <w:szCs w:val="24"/>
        </w:rPr>
        <w:t xml:space="preserve"> toda la atención para asegurar sus derecho</w:t>
      </w:r>
      <w:r w:rsidR="005972CF" w:rsidRPr="004432F6">
        <w:rPr>
          <w:rFonts w:ascii="Times New Roman" w:hAnsi="Times New Roman" w:cs="Times New Roman"/>
          <w:sz w:val="24"/>
          <w:szCs w:val="24"/>
        </w:rPr>
        <w:t>s</w:t>
      </w:r>
      <w:r w:rsidRPr="004432F6">
        <w:rPr>
          <w:rFonts w:ascii="Times New Roman" w:hAnsi="Times New Roman" w:cs="Times New Roman"/>
          <w:sz w:val="24"/>
          <w:szCs w:val="24"/>
        </w:rPr>
        <w:t xml:space="preserve"> y óptimo desarrollo</w:t>
      </w:r>
      <w:r w:rsidR="00FC6436">
        <w:rPr>
          <w:rFonts w:ascii="Times New Roman" w:hAnsi="Times New Roman" w:cs="Times New Roman"/>
          <w:sz w:val="24"/>
          <w:szCs w:val="24"/>
        </w:rPr>
        <w:t>,</w:t>
      </w:r>
      <w:r w:rsidRPr="004432F6">
        <w:rPr>
          <w:rFonts w:ascii="Times New Roman" w:hAnsi="Times New Roman" w:cs="Times New Roman"/>
          <w:sz w:val="24"/>
          <w:szCs w:val="24"/>
        </w:rPr>
        <w:t xml:space="preserve"> desde la garantía de políticas públicas que los protejan.</w:t>
      </w:r>
    </w:p>
    <w:p w:rsidR="00D909B9" w:rsidRDefault="00814262" w:rsidP="00D909B9">
      <w:pPr>
        <w:pStyle w:val="Prrafodelista"/>
        <w:numPr>
          <w:ilvl w:val="0"/>
          <w:numId w:val="3"/>
        </w:numPr>
        <w:spacing w:after="0" w:line="240" w:lineRule="auto"/>
        <w:jc w:val="both"/>
        <w:rPr>
          <w:rFonts w:ascii="Times New Roman" w:hAnsi="Times New Roman" w:cs="Times New Roman"/>
          <w:sz w:val="24"/>
          <w:szCs w:val="24"/>
        </w:rPr>
      </w:pPr>
      <w:r w:rsidRPr="004432F6">
        <w:rPr>
          <w:rFonts w:ascii="Times New Roman" w:hAnsi="Times New Roman" w:cs="Times New Roman"/>
          <w:sz w:val="24"/>
          <w:szCs w:val="24"/>
        </w:rPr>
        <w:t xml:space="preserve">Costa Rica ha tenido importantes avances jurídicos </w:t>
      </w:r>
      <w:r w:rsidR="0069252A">
        <w:rPr>
          <w:rFonts w:ascii="Times New Roman" w:hAnsi="Times New Roman" w:cs="Times New Roman"/>
          <w:sz w:val="24"/>
          <w:szCs w:val="24"/>
        </w:rPr>
        <w:t xml:space="preserve">los cuales han sido </w:t>
      </w:r>
      <w:r w:rsidRPr="004432F6">
        <w:rPr>
          <w:rFonts w:ascii="Times New Roman" w:hAnsi="Times New Roman" w:cs="Times New Roman"/>
          <w:sz w:val="24"/>
          <w:szCs w:val="24"/>
        </w:rPr>
        <w:t>reconocidos por el Comité de Derechos del Niño de Naciones Unidas</w:t>
      </w:r>
      <w:r w:rsidR="00F51B75" w:rsidRPr="004432F6">
        <w:rPr>
          <w:rFonts w:ascii="Times New Roman" w:hAnsi="Times New Roman" w:cs="Times New Roman"/>
          <w:sz w:val="24"/>
          <w:szCs w:val="24"/>
        </w:rPr>
        <w:t xml:space="preserve"> (2011)</w:t>
      </w:r>
      <w:r w:rsidR="0069252A">
        <w:rPr>
          <w:rFonts w:ascii="Times New Roman" w:hAnsi="Times New Roman" w:cs="Times New Roman"/>
          <w:sz w:val="24"/>
          <w:szCs w:val="24"/>
        </w:rPr>
        <w:t>. As</w:t>
      </w:r>
      <w:r w:rsidR="0069252A">
        <w:rPr>
          <w:rFonts w:ascii="Times New Roman" w:hAnsi="Times New Roman" w:cs="Times New Roman"/>
          <w:sz w:val="24"/>
          <w:szCs w:val="24"/>
          <w:lang w:val="es-CL"/>
        </w:rPr>
        <w:t xml:space="preserve">í, por ejemplo, </w:t>
      </w:r>
      <w:r w:rsidR="007028F2" w:rsidRPr="004432F6">
        <w:rPr>
          <w:rFonts w:ascii="Times New Roman" w:hAnsi="Times New Roman" w:cs="Times New Roman"/>
          <w:sz w:val="24"/>
          <w:szCs w:val="24"/>
        </w:rPr>
        <w:t xml:space="preserve">en 2014 se establece la </w:t>
      </w:r>
      <w:r w:rsidR="00F51B75" w:rsidRPr="004432F6">
        <w:rPr>
          <w:rFonts w:ascii="Times New Roman" w:hAnsi="Times New Roman" w:cs="Times New Roman"/>
          <w:sz w:val="24"/>
          <w:szCs w:val="24"/>
        </w:rPr>
        <w:t>Ley 9</w:t>
      </w:r>
      <w:r w:rsidR="00A02A51" w:rsidRPr="004432F6">
        <w:rPr>
          <w:rFonts w:ascii="Times New Roman" w:hAnsi="Times New Roman" w:cs="Times New Roman"/>
          <w:sz w:val="24"/>
          <w:szCs w:val="24"/>
        </w:rPr>
        <w:t>.</w:t>
      </w:r>
      <w:r w:rsidR="00F51B75" w:rsidRPr="004432F6">
        <w:rPr>
          <w:rFonts w:ascii="Times New Roman" w:hAnsi="Times New Roman" w:cs="Times New Roman"/>
          <w:sz w:val="24"/>
          <w:szCs w:val="24"/>
        </w:rPr>
        <w:t xml:space="preserve">220 </w:t>
      </w:r>
      <w:r w:rsidR="007028F2" w:rsidRPr="004432F6">
        <w:rPr>
          <w:rFonts w:ascii="Times New Roman" w:hAnsi="Times New Roman" w:cs="Times New Roman"/>
          <w:sz w:val="24"/>
          <w:szCs w:val="24"/>
        </w:rPr>
        <w:t xml:space="preserve">que crea </w:t>
      </w:r>
      <w:r w:rsidR="00F51B75" w:rsidRPr="004432F6">
        <w:rPr>
          <w:rFonts w:ascii="Times New Roman" w:hAnsi="Times New Roman" w:cs="Times New Roman"/>
          <w:sz w:val="24"/>
          <w:szCs w:val="24"/>
        </w:rPr>
        <w:t xml:space="preserve">la Red Nacional de Cuido y Desarrollo Infantil </w:t>
      </w:r>
      <w:r w:rsidR="007028F2" w:rsidRPr="004432F6">
        <w:rPr>
          <w:rFonts w:ascii="Times New Roman" w:hAnsi="Times New Roman" w:cs="Times New Roman"/>
          <w:sz w:val="24"/>
          <w:szCs w:val="24"/>
        </w:rPr>
        <w:t xml:space="preserve">con la finalidad de establecer un sistema de </w:t>
      </w:r>
      <w:r w:rsidR="00F51B75" w:rsidRPr="004432F6">
        <w:rPr>
          <w:rFonts w:ascii="Times New Roman" w:hAnsi="Times New Roman" w:cs="Times New Roman"/>
          <w:sz w:val="24"/>
          <w:szCs w:val="24"/>
        </w:rPr>
        <w:t xml:space="preserve">acceso público, universal y de financiamiento solidario. </w:t>
      </w:r>
      <w:r w:rsidR="007028F2" w:rsidRPr="004432F6">
        <w:rPr>
          <w:rFonts w:ascii="Times New Roman" w:hAnsi="Times New Roman" w:cs="Times New Roman"/>
          <w:sz w:val="24"/>
          <w:szCs w:val="24"/>
        </w:rPr>
        <w:t>Asimismo, la r</w:t>
      </w:r>
      <w:r w:rsidR="00F51B75" w:rsidRPr="004432F6">
        <w:rPr>
          <w:rFonts w:ascii="Times New Roman" w:hAnsi="Times New Roman" w:cs="Times New Roman"/>
          <w:sz w:val="24"/>
          <w:szCs w:val="24"/>
        </w:rPr>
        <w:t>eforma del Artículo 78 de la Constitución Política, por la que en 2010 se aumentó al 8% el porcentaje del Producto Interno Bruto (PIB) destinado a la educación.</w:t>
      </w:r>
    </w:p>
    <w:p w:rsidR="00D909B9" w:rsidRPr="00D909B9" w:rsidRDefault="0069252A" w:rsidP="00D909B9">
      <w:pPr>
        <w:pStyle w:val="Prrafodelista"/>
        <w:numPr>
          <w:ilvl w:val="0"/>
          <w:numId w:val="3"/>
        </w:numPr>
        <w:spacing w:after="0" w:line="240" w:lineRule="auto"/>
        <w:jc w:val="both"/>
        <w:rPr>
          <w:rFonts w:ascii="Times New Roman" w:hAnsi="Times New Roman" w:cs="Times New Roman"/>
          <w:sz w:val="24"/>
          <w:szCs w:val="24"/>
        </w:rPr>
      </w:pPr>
      <w:r>
        <w:rPr>
          <w:rFonts w:ascii="Times New Roman" w:eastAsia="Times New Roman" w:hAnsi="Times New Roman"/>
          <w:sz w:val="24"/>
          <w:szCs w:val="24"/>
          <w:lang w:eastAsia="es-NI"/>
        </w:rPr>
        <w:t>No obstante, siguen habiendo grandes desafíos</w:t>
      </w:r>
      <w:r w:rsidR="004C57BB">
        <w:rPr>
          <w:rFonts w:ascii="Times New Roman" w:eastAsia="Times New Roman" w:hAnsi="Times New Roman"/>
          <w:sz w:val="24"/>
          <w:szCs w:val="24"/>
          <w:lang w:eastAsia="es-NI"/>
        </w:rPr>
        <w:t xml:space="preserve"> que el Estado debe ser capaz de encarar</w:t>
      </w:r>
      <w:r>
        <w:rPr>
          <w:rFonts w:ascii="Times New Roman" w:eastAsia="Times New Roman" w:hAnsi="Times New Roman"/>
          <w:sz w:val="24"/>
          <w:szCs w:val="24"/>
          <w:lang w:eastAsia="es-NI"/>
        </w:rPr>
        <w:t>. Por esta razón, l</w:t>
      </w:r>
      <w:r w:rsidR="00D909B9" w:rsidRPr="00D909B9">
        <w:rPr>
          <w:rFonts w:ascii="Times New Roman" w:eastAsia="Times New Roman" w:hAnsi="Times New Roman"/>
          <w:sz w:val="24"/>
          <w:szCs w:val="24"/>
          <w:lang w:eastAsia="es-NI"/>
        </w:rPr>
        <w:t>a implementació</w:t>
      </w:r>
      <w:r w:rsidR="00D909B9">
        <w:rPr>
          <w:rFonts w:ascii="Times New Roman" w:eastAsia="Times New Roman" w:hAnsi="Times New Roman"/>
          <w:sz w:val="24"/>
          <w:szCs w:val="24"/>
          <w:lang w:eastAsia="es-NI"/>
        </w:rPr>
        <w:t>n de las recomendaciones del EPU</w:t>
      </w:r>
      <w:r w:rsidR="00D909B9" w:rsidRPr="00D909B9">
        <w:rPr>
          <w:rFonts w:ascii="Times New Roman" w:eastAsia="Times New Roman" w:hAnsi="Times New Roman"/>
          <w:sz w:val="24"/>
          <w:szCs w:val="24"/>
          <w:lang w:eastAsia="es-NI"/>
        </w:rPr>
        <w:t xml:space="preserve"> es fundamental para asegurar un verdadero avance en el gozo de los derechos humanos. </w:t>
      </w:r>
      <w:r w:rsidR="004C57BB">
        <w:rPr>
          <w:rFonts w:ascii="Times New Roman" w:eastAsia="Times New Roman" w:hAnsi="Times New Roman"/>
          <w:sz w:val="24"/>
          <w:szCs w:val="24"/>
          <w:lang w:eastAsia="es-NI"/>
        </w:rPr>
        <w:t>S</w:t>
      </w:r>
      <w:r w:rsidR="00D909B9" w:rsidRPr="00D909B9">
        <w:rPr>
          <w:rFonts w:ascii="Times New Roman" w:eastAsia="Times New Roman" w:hAnsi="Times New Roman"/>
          <w:sz w:val="24"/>
          <w:szCs w:val="24"/>
          <w:lang w:eastAsia="es-NI"/>
        </w:rPr>
        <w:t>e tiene que dar una atenci</w:t>
      </w:r>
      <w:r w:rsidR="004C57BB">
        <w:rPr>
          <w:rFonts w:ascii="Times New Roman" w:eastAsia="Times New Roman" w:hAnsi="Times New Roman"/>
          <w:sz w:val="24"/>
          <w:szCs w:val="24"/>
          <w:lang w:eastAsia="es-NI"/>
        </w:rPr>
        <w:t>ó</w:t>
      </w:r>
      <w:r w:rsidR="00D909B9" w:rsidRPr="00D909B9">
        <w:rPr>
          <w:rFonts w:ascii="Times New Roman" w:eastAsia="Times New Roman" w:hAnsi="Times New Roman"/>
          <w:sz w:val="24"/>
          <w:szCs w:val="24"/>
          <w:lang w:eastAsia="es-NI"/>
        </w:rPr>
        <w:t xml:space="preserve">n particular al seguimiento de las recomendaciones para que sean implementadas plenamente en consulta con la </w:t>
      </w:r>
      <w:r w:rsidR="004C57BB">
        <w:rPr>
          <w:rFonts w:ascii="Times New Roman" w:eastAsia="Times New Roman" w:hAnsi="Times New Roman"/>
          <w:sz w:val="24"/>
          <w:szCs w:val="24"/>
          <w:lang w:eastAsia="es-NI"/>
        </w:rPr>
        <w:t>s</w:t>
      </w:r>
      <w:r w:rsidR="00D909B9" w:rsidRPr="00D909B9">
        <w:rPr>
          <w:rFonts w:ascii="Times New Roman" w:eastAsia="Times New Roman" w:hAnsi="Times New Roman"/>
          <w:sz w:val="24"/>
          <w:szCs w:val="24"/>
          <w:lang w:eastAsia="es-NI"/>
        </w:rPr>
        <w:t>ociedad civil.</w:t>
      </w:r>
      <w:r w:rsidR="00D909B9" w:rsidRPr="00D909B9">
        <w:rPr>
          <w:rFonts w:ascii="Times New Roman" w:hAnsi="Times New Roman"/>
          <w:b/>
          <w:sz w:val="24"/>
          <w:szCs w:val="24"/>
        </w:rPr>
        <w:t xml:space="preserve"> </w:t>
      </w:r>
    </w:p>
    <w:p w:rsidR="00D909B9" w:rsidRPr="00D909B9" w:rsidRDefault="00D909B9" w:rsidP="00D909B9">
      <w:pPr>
        <w:pStyle w:val="Prrafodelista"/>
        <w:rPr>
          <w:rFonts w:ascii="Times New Roman" w:hAnsi="Times New Roman" w:cs="Times New Roman"/>
          <w:b/>
          <w:sz w:val="24"/>
          <w:szCs w:val="24"/>
          <w:lang w:val="es-MX"/>
        </w:rPr>
      </w:pPr>
    </w:p>
    <w:p w:rsidR="00D909B9" w:rsidRPr="00D909B9" w:rsidRDefault="004C57BB" w:rsidP="004C57BB">
      <w:pPr>
        <w:pStyle w:val="Prrafodelista"/>
        <w:spacing w:after="0" w:line="240" w:lineRule="auto"/>
        <w:jc w:val="both"/>
        <w:rPr>
          <w:rFonts w:ascii="Times New Roman" w:hAnsi="Times New Roman" w:cs="Times New Roman"/>
          <w:sz w:val="24"/>
          <w:szCs w:val="24"/>
        </w:rPr>
      </w:pPr>
      <w:r>
        <w:rPr>
          <w:rFonts w:ascii="Times New Roman" w:hAnsi="Times New Roman" w:cs="Times New Roman"/>
          <w:b/>
          <w:sz w:val="24"/>
          <w:szCs w:val="24"/>
          <w:lang w:val="es-MX"/>
        </w:rPr>
        <w:t>R</w:t>
      </w:r>
      <w:r w:rsidRPr="00D909B9">
        <w:rPr>
          <w:rFonts w:ascii="Times New Roman" w:hAnsi="Times New Roman" w:cs="Times New Roman"/>
          <w:b/>
          <w:sz w:val="24"/>
          <w:szCs w:val="24"/>
          <w:lang w:val="es-MX"/>
        </w:rPr>
        <w:t>ecomendaci</w:t>
      </w:r>
      <w:r>
        <w:rPr>
          <w:rFonts w:ascii="Times New Roman" w:hAnsi="Times New Roman" w:cs="Times New Roman"/>
          <w:b/>
          <w:sz w:val="24"/>
          <w:szCs w:val="24"/>
          <w:lang w:val="es-MX"/>
        </w:rPr>
        <w:t>ó</w:t>
      </w:r>
      <w:r w:rsidRPr="00D909B9">
        <w:rPr>
          <w:rFonts w:ascii="Times New Roman" w:hAnsi="Times New Roman" w:cs="Times New Roman"/>
          <w:b/>
          <w:sz w:val="24"/>
          <w:szCs w:val="24"/>
          <w:lang w:val="es-MX"/>
        </w:rPr>
        <w:t>n</w:t>
      </w:r>
      <w:r>
        <w:rPr>
          <w:rFonts w:ascii="Times New Roman" w:hAnsi="Times New Roman" w:cs="Times New Roman"/>
          <w:b/>
          <w:sz w:val="24"/>
          <w:szCs w:val="24"/>
          <w:lang w:val="es-MX"/>
        </w:rPr>
        <w:t>:</w:t>
      </w:r>
      <w:r w:rsidRPr="00D909B9">
        <w:rPr>
          <w:rFonts w:ascii="Times New Roman" w:hAnsi="Times New Roman"/>
          <w:i/>
          <w:sz w:val="24"/>
          <w:szCs w:val="24"/>
        </w:rPr>
        <w:t xml:space="preserve"> </w:t>
      </w:r>
    </w:p>
    <w:p w:rsidR="00D909B9" w:rsidRPr="00756D36" w:rsidRDefault="00D909B9" w:rsidP="00756D36">
      <w:pPr>
        <w:pStyle w:val="Prrafodelista"/>
        <w:numPr>
          <w:ilvl w:val="0"/>
          <w:numId w:val="3"/>
        </w:numPr>
        <w:spacing w:after="0" w:line="240" w:lineRule="auto"/>
        <w:jc w:val="both"/>
        <w:rPr>
          <w:rFonts w:ascii="Times New Roman" w:eastAsia="Times New Roman" w:hAnsi="Times New Roman"/>
          <w:i/>
          <w:sz w:val="24"/>
          <w:szCs w:val="24"/>
          <w:lang w:eastAsia="es-NI"/>
        </w:rPr>
      </w:pPr>
      <w:r w:rsidRPr="00756D36">
        <w:rPr>
          <w:rFonts w:ascii="Times New Roman" w:eastAsia="Times New Roman" w:hAnsi="Times New Roman"/>
          <w:i/>
          <w:sz w:val="24"/>
          <w:szCs w:val="24"/>
          <w:lang w:eastAsia="es-NI"/>
        </w:rPr>
        <w:t>Garantizar la implementación de las recomendaciones del EPU, mediante la creación de un mecanismo gubernamental permanente que colabore con otros ministerios y consulte a la Sociedad Civil, INDH y otras instituciones interesadas.</w:t>
      </w:r>
    </w:p>
    <w:p w:rsidR="00D909B9" w:rsidRDefault="00D909B9" w:rsidP="00D909B9">
      <w:pPr>
        <w:pStyle w:val="Prrafodelista"/>
        <w:spacing w:after="0" w:line="240" w:lineRule="auto"/>
        <w:jc w:val="both"/>
        <w:rPr>
          <w:rFonts w:ascii="Times New Roman" w:hAnsi="Times New Roman" w:cs="Times New Roman"/>
          <w:sz w:val="24"/>
          <w:szCs w:val="24"/>
        </w:rPr>
      </w:pPr>
    </w:p>
    <w:p w:rsidR="004C57BB" w:rsidRPr="004432F6" w:rsidRDefault="004C57BB" w:rsidP="00D909B9">
      <w:pPr>
        <w:pStyle w:val="Prrafodelista"/>
        <w:spacing w:after="0" w:line="240" w:lineRule="auto"/>
        <w:jc w:val="both"/>
        <w:rPr>
          <w:rFonts w:ascii="Times New Roman" w:hAnsi="Times New Roman" w:cs="Times New Roman"/>
          <w:sz w:val="24"/>
          <w:szCs w:val="24"/>
        </w:rPr>
      </w:pPr>
    </w:p>
    <w:p w:rsidR="00F2083B" w:rsidRPr="0018210B" w:rsidRDefault="004C57BB" w:rsidP="0018210B">
      <w:pPr>
        <w:spacing w:after="0" w:line="240" w:lineRule="auto"/>
        <w:jc w:val="both"/>
        <w:rPr>
          <w:rFonts w:ascii="Times New Roman" w:hAnsi="Times New Roman" w:cs="Times New Roman"/>
          <w:b/>
          <w:sz w:val="24"/>
          <w:szCs w:val="24"/>
        </w:rPr>
      </w:pPr>
      <w:r w:rsidRPr="0018210B">
        <w:rPr>
          <w:rFonts w:ascii="Times New Roman" w:hAnsi="Times New Roman" w:cs="Times New Roman"/>
          <w:b/>
          <w:sz w:val="24"/>
          <w:szCs w:val="24"/>
        </w:rPr>
        <w:t>A. UNA EDUCACIÓN DE CALIDAD PARA NIÑOS Y ADOLESCENTES PARA REDUCIR LA DESERCIÓN</w:t>
      </w:r>
    </w:p>
    <w:p w:rsidR="00707E4E" w:rsidRPr="004432F6" w:rsidRDefault="00707E4E" w:rsidP="004432F6">
      <w:pPr>
        <w:spacing w:after="0" w:line="240" w:lineRule="auto"/>
        <w:jc w:val="both"/>
        <w:rPr>
          <w:rFonts w:ascii="Times New Roman" w:hAnsi="Times New Roman" w:cs="Times New Roman"/>
          <w:b/>
          <w:sz w:val="24"/>
          <w:szCs w:val="24"/>
        </w:rPr>
      </w:pPr>
    </w:p>
    <w:p w:rsidR="0069252A" w:rsidRPr="00756D36" w:rsidRDefault="0069252A" w:rsidP="00756D36">
      <w:pPr>
        <w:pStyle w:val="Prrafodelista"/>
        <w:numPr>
          <w:ilvl w:val="0"/>
          <w:numId w:val="24"/>
        </w:numPr>
        <w:spacing w:after="0" w:line="240" w:lineRule="auto"/>
        <w:jc w:val="both"/>
        <w:rPr>
          <w:rFonts w:ascii="Times New Roman" w:hAnsi="Times New Roman" w:cs="Times New Roman"/>
          <w:sz w:val="24"/>
          <w:szCs w:val="24"/>
        </w:rPr>
      </w:pPr>
      <w:r w:rsidRPr="00756D36">
        <w:rPr>
          <w:rFonts w:ascii="Times New Roman" w:hAnsi="Times New Roman" w:cs="Times New Roman"/>
          <w:sz w:val="24"/>
          <w:szCs w:val="24"/>
        </w:rPr>
        <w:t>El derecho a la educación de NNA</w:t>
      </w:r>
      <w:r w:rsidRPr="00756D36">
        <w:rPr>
          <w:rStyle w:val="Refdenotaalpie"/>
          <w:rFonts w:ascii="Times New Roman" w:hAnsi="Times New Roman" w:cs="Times New Roman"/>
          <w:sz w:val="24"/>
          <w:szCs w:val="24"/>
          <w:lang w:val="es-MX"/>
        </w:rPr>
        <w:t xml:space="preserve"> </w:t>
      </w:r>
      <w:r w:rsidRPr="00756D36">
        <w:rPr>
          <w:rFonts w:ascii="Times New Roman" w:hAnsi="Times New Roman" w:cs="Times New Roman"/>
          <w:sz w:val="24"/>
          <w:szCs w:val="24"/>
        </w:rPr>
        <w:t xml:space="preserve">es un compromiso impostergable del Estado costarricense ya que es la educación la que asegura el cumplimiento de los Derechos Humanos. En el VIII Informe del </w:t>
      </w:r>
      <w:r w:rsidR="00756D36">
        <w:rPr>
          <w:rFonts w:ascii="Times New Roman" w:hAnsi="Times New Roman" w:cs="Times New Roman"/>
          <w:sz w:val="24"/>
          <w:szCs w:val="24"/>
        </w:rPr>
        <w:t>E</w:t>
      </w:r>
      <w:r w:rsidRPr="00756D36">
        <w:rPr>
          <w:rFonts w:ascii="Times New Roman" w:hAnsi="Times New Roman" w:cs="Times New Roman"/>
          <w:sz w:val="24"/>
          <w:szCs w:val="24"/>
        </w:rPr>
        <w:t xml:space="preserve">stado de los </w:t>
      </w:r>
      <w:r w:rsidR="00756D36">
        <w:rPr>
          <w:rFonts w:ascii="Times New Roman" w:hAnsi="Times New Roman" w:cs="Times New Roman"/>
          <w:sz w:val="24"/>
          <w:szCs w:val="24"/>
        </w:rPr>
        <w:t>D</w:t>
      </w:r>
      <w:r w:rsidRPr="00756D36">
        <w:rPr>
          <w:rFonts w:ascii="Times New Roman" w:hAnsi="Times New Roman" w:cs="Times New Roman"/>
          <w:sz w:val="24"/>
          <w:szCs w:val="24"/>
        </w:rPr>
        <w:t xml:space="preserve">erechos de la </w:t>
      </w:r>
      <w:r w:rsidR="00756D36">
        <w:rPr>
          <w:rFonts w:ascii="Times New Roman" w:hAnsi="Times New Roman" w:cs="Times New Roman"/>
          <w:sz w:val="24"/>
          <w:szCs w:val="24"/>
        </w:rPr>
        <w:t>N</w:t>
      </w:r>
      <w:r w:rsidRPr="00756D36">
        <w:rPr>
          <w:rFonts w:ascii="Times New Roman" w:hAnsi="Times New Roman" w:cs="Times New Roman"/>
          <w:sz w:val="24"/>
          <w:szCs w:val="24"/>
        </w:rPr>
        <w:t xml:space="preserve">iñez y </w:t>
      </w:r>
      <w:r w:rsidR="00756D36">
        <w:rPr>
          <w:rFonts w:ascii="Times New Roman" w:hAnsi="Times New Roman" w:cs="Times New Roman"/>
          <w:sz w:val="24"/>
          <w:szCs w:val="24"/>
        </w:rPr>
        <w:t>A</w:t>
      </w:r>
      <w:r w:rsidRPr="00756D36">
        <w:rPr>
          <w:rFonts w:ascii="Times New Roman" w:hAnsi="Times New Roman" w:cs="Times New Roman"/>
          <w:sz w:val="24"/>
          <w:szCs w:val="24"/>
        </w:rPr>
        <w:t>dolescencia se señala que la educación: “</w:t>
      </w:r>
      <w:r w:rsidRPr="00756D36">
        <w:rPr>
          <w:rFonts w:ascii="Times New Roman" w:hAnsi="Times New Roman" w:cs="Times New Roman"/>
          <w:i/>
          <w:sz w:val="24"/>
          <w:szCs w:val="24"/>
        </w:rPr>
        <w:t>Habilita a las personas a disfrutar de autonomía, definir sus propios proyectos vitales y vivir en comunidad.  Desde el punto de vista de los derechos humanos constituye una garantía para la democracia, la solidaridad, la libertad y el desarrollo</w:t>
      </w:r>
      <w:r w:rsidRPr="00756D36">
        <w:rPr>
          <w:rFonts w:ascii="Times New Roman" w:hAnsi="Times New Roman" w:cs="Times New Roman"/>
          <w:sz w:val="24"/>
          <w:szCs w:val="24"/>
        </w:rPr>
        <w:t>”</w:t>
      </w:r>
      <w:r w:rsidR="00032FAB">
        <w:rPr>
          <w:rFonts w:ascii="Times New Roman" w:hAnsi="Times New Roman" w:cs="Times New Roman"/>
          <w:sz w:val="24"/>
          <w:szCs w:val="24"/>
        </w:rPr>
        <w:t xml:space="preserve"> </w:t>
      </w:r>
      <w:r w:rsidRPr="004432F6">
        <w:rPr>
          <w:rStyle w:val="Refdenotaalpie"/>
          <w:rFonts w:ascii="Times New Roman" w:hAnsi="Times New Roman" w:cs="Times New Roman"/>
          <w:sz w:val="24"/>
          <w:szCs w:val="24"/>
        </w:rPr>
        <w:footnoteReference w:id="3"/>
      </w:r>
      <w:r w:rsidRPr="00756D36">
        <w:rPr>
          <w:rFonts w:ascii="Times New Roman" w:hAnsi="Times New Roman" w:cs="Times New Roman"/>
          <w:sz w:val="24"/>
          <w:szCs w:val="24"/>
        </w:rPr>
        <w:t>.</w:t>
      </w:r>
    </w:p>
    <w:p w:rsidR="004A5EC2" w:rsidRPr="004432F6" w:rsidRDefault="00707E4E" w:rsidP="00756D36">
      <w:pPr>
        <w:pStyle w:val="Prrafodelista"/>
        <w:numPr>
          <w:ilvl w:val="0"/>
          <w:numId w:val="24"/>
        </w:numPr>
        <w:spacing w:after="0" w:line="240" w:lineRule="auto"/>
        <w:jc w:val="both"/>
        <w:rPr>
          <w:rFonts w:ascii="Times New Roman" w:hAnsi="Times New Roman" w:cs="Times New Roman"/>
          <w:sz w:val="24"/>
          <w:szCs w:val="24"/>
        </w:rPr>
      </w:pPr>
      <w:r w:rsidRPr="004432F6">
        <w:rPr>
          <w:rFonts w:ascii="Times New Roman" w:hAnsi="Times New Roman" w:cs="Times New Roman"/>
          <w:sz w:val="24"/>
          <w:szCs w:val="24"/>
        </w:rPr>
        <w:t xml:space="preserve">En 2014 el Estado aceptó la recomendación de Vietnam </w:t>
      </w:r>
      <w:r w:rsidR="00756D36">
        <w:rPr>
          <w:rFonts w:ascii="Times New Roman" w:hAnsi="Times New Roman" w:cs="Times New Roman"/>
          <w:sz w:val="24"/>
          <w:szCs w:val="24"/>
        </w:rPr>
        <w:t xml:space="preserve">de </w:t>
      </w:r>
      <w:r w:rsidRPr="00756D36">
        <w:rPr>
          <w:rFonts w:ascii="Times New Roman" w:hAnsi="Times New Roman" w:cs="Times New Roman"/>
          <w:i/>
          <w:sz w:val="24"/>
          <w:szCs w:val="24"/>
        </w:rPr>
        <w:t>“Garantizar la integración y la aplicación eficaz de estrategias de reducción de la tasa de abandono escolar, eliminación del trabajo infantil y mitigación de la pobreza”</w:t>
      </w:r>
      <w:r w:rsidRPr="004432F6">
        <w:rPr>
          <w:rFonts w:ascii="Times New Roman" w:hAnsi="Times New Roman" w:cs="Times New Roman"/>
          <w:sz w:val="24"/>
          <w:szCs w:val="24"/>
        </w:rPr>
        <w:t xml:space="preserve"> (128.32). </w:t>
      </w:r>
    </w:p>
    <w:p w:rsidR="00A34402" w:rsidRPr="00756D36" w:rsidRDefault="00A34402" w:rsidP="00756D36">
      <w:pPr>
        <w:pStyle w:val="Prrafodelista"/>
        <w:numPr>
          <w:ilvl w:val="0"/>
          <w:numId w:val="24"/>
        </w:numPr>
        <w:spacing w:after="0" w:line="240" w:lineRule="auto"/>
        <w:jc w:val="both"/>
        <w:rPr>
          <w:rFonts w:ascii="Times New Roman" w:hAnsi="Times New Roman" w:cs="Times New Roman"/>
          <w:sz w:val="24"/>
          <w:szCs w:val="24"/>
        </w:rPr>
      </w:pPr>
      <w:r w:rsidRPr="00756D36">
        <w:rPr>
          <w:rFonts w:ascii="Times New Roman" w:hAnsi="Times New Roman" w:cs="Times New Roman"/>
          <w:sz w:val="24"/>
          <w:szCs w:val="24"/>
        </w:rPr>
        <w:t xml:space="preserve">En Costa Rica, las políticas públicas </w:t>
      </w:r>
      <w:r w:rsidR="00032FAB">
        <w:rPr>
          <w:rFonts w:ascii="Times New Roman" w:hAnsi="Times New Roman" w:cs="Times New Roman"/>
          <w:sz w:val="24"/>
          <w:szCs w:val="24"/>
        </w:rPr>
        <w:t xml:space="preserve">son </w:t>
      </w:r>
      <w:r w:rsidRPr="00756D36">
        <w:rPr>
          <w:rFonts w:ascii="Times New Roman" w:hAnsi="Times New Roman" w:cs="Times New Roman"/>
          <w:sz w:val="24"/>
          <w:szCs w:val="24"/>
        </w:rPr>
        <w:t>entendidas como estrategias, programas o acciones gubernamentales que impulsan la movilización de recursos y que se fundamentan en una orientación normativa</w:t>
      </w:r>
      <w:r w:rsidR="00032FAB">
        <w:rPr>
          <w:rFonts w:ascii="Times New Roman" w:hAnsi="Times New Roman" w:cs="Times New Roman"/>
          <w:sz w:val="24"/>
          <w:szCs w:val="24"/>
        </w:rPr>
        <w:t>. V</w:t>
      </w:r>
      <w:r w:rsidRPr="00756D36">
        <w:rPr>
          <w:rFonts w:ascii="Times New Roman" w:hAnsi="Times New Roman" w:cs="Times New Roman"/>
          <w:sz w:val="24"/>
          <w:szCs w:val="24"/>
        </w:rPr>
        <w:t>an desde el marco legal general de la jurisprudencia constitucional hasta la ejecución de leyes,</w:t>
      </w:r>
      <w:r w:rsidR="001016A2" w:rsidRPr="00756D36">
        <w:rPr>
          <w:rFonts w:ascii="Times New Roman" w:hAnsi="Times New Roman" w:cs="Times New Roman"/>
          <w:sz w:val="24"/>
          <w:szCs w:val="24"/>
        </w:rPr>
        <w:t xml:space="preserve"> proyectos o programas</w:t>
      </w:r>
      <w:r w:rsidRPr="00756D36">
        <w:rPr>
          <w:rFonts w:ascii="Times New Roman" w:hAnsi="Times New Roman" w:cs="Times New Roman"/>
          <w:sz w:val="24"/>
          <w:szCs w:val="24"/>
        </w:rPr>
        <w:t xml:space="preserve">. </w:t>
      </w:r>
    </w:p>
    <w:p w:rsidR="00702C71" w:rsidRPr="00756D36" w:rsidRDefault="00A34402" w:rsidP="00756D36">
      <w:pPr>
        <w:pStyle w:val="Prrafodelista"/>
        <w:numPr>
          <w:ilvl w:val="0"/>
          <w:numId w:val="24"/>
        </w:numPr>
        <w:spacing w:after="0" w:line="240" w:lineRule="auto"/>
        <w:jc w:val="both"/>
        <w:rPr>
          <w:rFonts w:ascii="Times New Roman" w:hAnsi="Times New Roman" w:cs="Times New Roman"/>
          <w:sz w:val="24"/>
          <w:szCs w:val="24"/>
        </w:rPr>
      </w:pPr>
      <w:r w:rsidRPr="00756D36">
        <w:rPr>
          <w:rFonts w:ascii="Times New Roman" w:hAnsi="Times New Roman" w:cs="Times New Roman"/>
          <w:sz w:val="24"/>
          <w:szCs w:val="24"/>
        </w:rPr>
        <w:t xml:space="preserve">En principio, en </w:t>
      </w:r>
      <w:r w:rsidR="007468CE" w:rsidRPr="00756D36">
        <w:rPr>
          <w:rFonts w:ascii="Times New Roman" w:hAnsi="Times New Roman" w:cs="Times New Roman"/>
          <w:sz w:val="24"/>
          <w:szCs w:val="24"/>
        </w:rPr>
        <w:t>la Ley Fundamental de Educación de 1957</w:t>
      </w:r>
      <w:r w:rsidR="00391244" w:rsidRPr="00756D36">
        <w:rPr>
          <w:rFonts w:ascii="Times New Roman" w:hAnsi="Times New Roman" w:cs="Times New Roman"/>
          <w:sz w:val="24"/>
          <w:szCs w:val="24"/>
        </w:rPr>
        <w:t xml:space="preserve"> </w:t>
      </w:r>
      <w:r w:rsidRPr="00756D36">
        <w:rPr>
          <w:rFonts w:ascii="Times New Roman" w:hAnsi="Times New Roman" w:cs="Times New Roman"/>
          <w:sz w:val="24"/>
          <w:szCs w:val="24"/>
        </w:rPr>
        <w:t>se establecen los fines de la</w:t>
      </w:r>
      <w:r w:rsidR="0002214A" w:rsidRPr="00756D36">
        <w:rPr>
          <w:rFonts w:ascii="Times New Roman" w:hAnsi="Times New Roman" w:cs="Times New Roman"/>
          <w:sz w:val="24"/>
          <w:szCs w:val="24"/>
        </w:rPr>
        <w:t xml:space="preserve"> educación costarricense</w:t>
      </w:r>
      <w:r w:rsidR="007028F2" w:rsidRPr="00756D36">
        <w:rPr>
          <w:rFonts w:ascii="Times New Roman" w:hAnsi="Times New Roman" w:cs="Times New Roman"/>
          <w:sz w:val="24"/>
          <w:szCs w:val="24"/>
        </w:rPr>
        <w:t>. A</w:t>
      </w:r>
      <w:r w:rsidR="005972CF" w:rsidRPr="00756D36">
        <w:rPr>
          <w:rFonts w:ascii="Times New Roman" w:hAnsi="Times New Roman" w:cs="Times New Roman"/>
          <w:sz w:val="24"/>
          <w:szCs w:val="24"/>
        </w:rPr>
        <w:t>unada</w:t>
      </w:r>
      <w:r w:rsidRPr="00756D36">
        <w:rPr>
          <w:rFonts w:ascii="Times New Roman" w:hAnsi="Times New Roman" w:cs="Times New Roman"/>
          <w:sz w:val="24"/>
          <w:szCs w:val="24"/>
        </w:rPr>
        <w:t xml:space="preserve"> a la existencia de la Política de igualdad en el acceso a la educación y la Política de financiamiento público de la educación, </w:t>
      </w:r>
      <w:r w:rsidR="0002214A" w:rsidRPr="00756D36">
        <w:rPr>
          <w:rFonts w:ascii="Times New Roman" w:hAnsi="Times New Roman" w:cs="Times New Roman"/>
          <w:sz w:val="24"/>
          <w:szCs w:val="24"/>
        </w:rPr>
        <w:t>evidencian</w:t>
      </w:r>
      <w:r w:rsidRPr="00756D36">
        <w:rPr>
          <w:rFonts w:ascii="Times New Roman" w:hAnsi="Times New Roman" w:cs="Times New Roman"/>
          <w:sz w:val="24"/>
          <w:szCs w:val="24"/>
        </w:rPr>
        <w:t xml:space="preserve"> la existencia</w:t>
      </w:r>
      <w:r w:rsidR="001016A2" w:rsidRPr="00756D36">
        <w:rPr>
          <w:rFonts w:ascii="Times New Roman" w:hAnsi="Times New Roman" w:cs="Times New Roman"/>
          <w:sz w:val="24"/>
          <w:szCs w:val="24"/>
        </w:rPr>
        <w:t xml:space="preserve"> de políticas públicas</w:t>
      </w:r>
      <w:r w:rsidRPr="00756D36">
        <w:rPr>
          <w:rFonts w:ascii="Times New Roman" w:hAnsi="Times New Roman" w:cs="Times New Roman"/>
          <w:sz w:val="24"/>
          <w:szCs w:val="24"/>
        </w:rPr>
        <w:t xml:space="preserve"> que pretenden asegurar una educación de calidad. </w:t>
      </w:r>
    </w:p>
    <w:p w:rsidR="00A34402" w:rsidRPr="00756D36" w:rsidRDefault="00696DA0" w:rsidP="00756D36">
      <w:pPr>
        <w:pStyle w:val="Prrafodelista"/>
        <w:numPr>
          <w:ilvl w:val="0"/>
          <w:numId w:val="24"/>
        </w:numPr>
        <w:spacing w:after="0" w:line="240" w:lineRule="auto"/>
        <w:jc w:val="both"/>
        <w:rPr>
          <w:rFonts w:ascii="Times New Roman" w:hAnsi="Times New Roman" w:cs="Times New Roman"/>
          <w:sz w:val="24"/>
          <w:szCs w:val="24"/>
        </w:rPr>
      </w:pPr>
      <w:r w:rsidRPr="00756D36">
        <w:rPr>
          <w:rFonts w:ascii="Times New Roman" w:hAnsi="Times New Roman" w:cs="Times New Roman"/>
          <w:sz w:val="24"/>
          <w:szCs w:val="24"/>
        </w:rPr>
        <w:t xml:space="preserve">No obstante, aun cuando se ha aumentado el </w:t>
      </w:r>
      <w:r w:rsidR="00A82C5E" w:rsidRPr="00756D36">
        <w:rPr>
          <w:rFonts w:ascii="Times New Roman" w:hAnsi="Times New Roman" w:cs="Times New Roman"/>
          <w:sz w:val="24"/>
          <w:szCs w:val="24"/>
        </w:rPr>
        <w:t>presupuesto destinado a la educación,</w:t>
      </w:r>
      <w:r w:rsidR="00702C71" w:rsidRPr="004432F6">
        <w:rPr>
          <w:rFonts w:ascii="Times New Roman" w:hAnsi="Times New Roman" w:cs="Times New Roman"/>
          <w:sz w:val="24"/>
          <w:szCs w:val="24"/>
        </w:rPr>
        <w:t xml:space="preserve"> </w:t>
      </w:r>
      <w:r w:rsidRPr="00756D36">
        <w:rPr>
          <w:rFonts w:ascii="Times New Roman" w:hAnsi="Times New Roman" w:cs="Times New Roman"/>
          <w:sz w:val="24"/>
          <w:szCs w:val="24"/>
        </w:rPr>
        <w:t xml:space="preserve">éste es todavía </w:t>
      </w:r>
      <w:r w:rsidR="00702C71" w:rsidRPr="00756D36">
        <w:rPr>
          <w:rFonts w:ascii="Times New Roman" w:hAnsi="Times New Roman" w:cs="Times New Roman"/>
          <w:sz w:val="24"/>
          <w:szCs w:val="24"/>
        </w:rPr>
        <w:t>insuficiente para mantener y aumentar los niveles de calidad en un sistema educativo que aún no llega de la misma manera a todas las zonas del país, provocando la exclusión del sistema a grupos de población vulnerables</w:t>
      </w:r>
      <w:r w:rsidRPr="00756D36">
        <w:rPr>
          <w:rFonts w:ascii="Times New Roman" w:hAnsi="Times New Roman" w:cs="Times New Roman"/>
          <w:sz w:val="24"/>
          <w:szCs w:val="24"/>
        </w:rPr>
        <w:t xml:space="preserve"> </w:t>
      </w:r>
      <w:r w:rsidR="00810515" w:rsidRPr="00756D36">
        <w:rPr>
          <w:rFonts w:ascii="Times New Roman" w:hAnsi="Times New Roman" w:cs="Times New Roman"/>
          <w:sz w:val="24"/>
          <w:szCs w:val="24"/>
        </w:rPr>
        <w:t>(Anexo 1)</w:t>
      </w:r>
      <w:r w:rsidRPr="00756D36">
        <w:rPr>
          <w:rFonts w:ascii="Times New Roman" w:hAnsi="Times New Roman" w:cs="Times New Roman"/>
          <w:sz w:val="24"/>
          <w:szCs w:val="24"/>
        </w:rPr>
        <w:t>.</w:t>
      </w:r>
    </w:p>
    <w:p w:rsidR="00A365D3" w:rsidRPr="00756D36" w:rsidRDefault="00032FAB" w:rsidP="00756D36">
      <w:pPr>
        <w:pStyle w:val="Prrafodelista"/>
        <w:numPr>
          <w:ilvl w:val="0"/>
          <w:numId w:val="2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E</w:t>
      </w:r>
      <w:r w:rsidR="00A34402" w:rsidRPr="00756D36">
        <w:rPr>
          <w:rFonts w:ascii="Times New Roman" w:hAnsi="Times New Roman" w:cs="Times New Roman"/>
          <w:sz w:val="24"/>
          <w:szCs w:val="24"/>
        </w:rPr>
        <w:t>n la matriz sectorial del Plan Nacional de Desarrollo 2015- 2018 “Alberto Cañas Escalante” (2014)</w:t>
      </w:r>
      <w:r>
        <w:rPr>
          <w:rFonts w:ascii="Times New Roman" w:hAnsi="Times New Roman" w:cs="Times New Roman"/>
          <w:sz w:val="24"/>
          <w:szCs w:val="24"/>
        </w:rPr>
        <w:t xml:space="preserve"> </w:t>
      </w:r>
      <w:r w:rsidR="00625DBF" w:rsidRPr="00032FAB">
        <w:rPr>
          <w:rStyle w:val="Refdenotaalpie"/>
          <w:rFonts w:ascii="Times New Roman" w:hAnsi="Times New Roman" w:cs="Times New Roman"/>
          <w:sz w:val="24"/>
          <w:szCs w:val="24"/>
        </w:rPr>
        <w:footnoteReference w:id="4"/>
      </w:r>
      <w:r w:rsidR="00A34402" w:rsidRPr="00756D36">
        <w:rPr>
          <w:rFonts w:ascii="Times New Roman" w:hAnsi="Times New Roman" w:cs="Times New Roman"/>
          <w:sz w:val="24"/>
          <w:szCs w:val="24"/>
        </w:rPr>
        <w:t xml:space="preserve"> del </w:t>
      </w:r>
      <w:r w:rsidR="00696DA0" w:rsidRPr="00756D36">
        <w:rPr>
          <w:rFonts w:ascii="Times New Roman" w:hAnsi="Times New Roman" w:cs="Times New Roman"/>
          <w:sz w:val="24"/>
          <w:szCs w:val="24"/>
        </w:rPr>
        <w:t>Ministerio de Educación Pública (</w:t>
      </w:r>
      <w:r w:rsidR="00A34402" w:rsidRPr="00756D36">
        <w:rPr>
          <w:rFonts w:ascii="Times New Roman" w:hAnsi="Times New Roman" w:cs="Times New Roman"/>
          <w:sz w:val="24"/>
          <w:szCs w:val="24"/>
        </w:rPr>
        <w:t>MEP</w:t>
      </w:r>
      <w:r w:rsidR="00696DA0" w:rsidRPr="00756D36">
        <w:rPr>
          <w:rFonts w:ascii="Times New Roman" w:hAnsi="Times New Roman" w:cs="Times New Roman"/>
          <w:sz w:val="24"/>
          <w:szCs w:val="24"/>
        </w:rPr>
        <w:t>),</w:t>
      </w:r>
      <w:r w:rsidR="00A34402" w:rsidRPr="00756D36">
        <w:rPr>
          <w:rFonts w:ascii="Times New Roman" w:hAnsi="Times New Roman" w:cs="Times New Roman"/>
          <w:sz w:val="24"/>
          <w:szCs w:val="24"/>
        </w:rPr>
        <w:t xml:space="preserve"> se establece como meta concreta la disminución de la cantidad de estudiantes que abandonan las aulas</w:t>
      </w:r>
      <w:r w:rsidR="00696DA0" w:rsidRPr="00756D36">
        <w:rPr>
          <w:rFonts w:ascii="Times New Roman" w:hAnsi="Times New Roman" w:cs="Times New Roman"/>
          <w:sz w:val="24"/>
          <w:szCs w:val="24"/>
        </w:rPr>
        <w:t>. Se espera que e</w:t>
      </w:r>
      <w:r w:rsidR="00A34402" w:rsidRPr="00756D36">
        <w:rPr>
          <w:rFonts w:ascii="Times New Roman" w:hAnsi="Times New Roman" w:cs="Times New Roman"/>
          <w:sz w:val="24"/>
          <w:szCs w:val="24"/>
        </w:rPr>
        <w:t xml:space="preserve">l indicador llegue a 9,7%, siendo que en años anteriores </w:t>
      </w:r>
      <w:r w:rsidR="00696DA0" w:rsidRPr="00756D36">
        <w:rPr>
          <w:rFonts w:ascii="Times New Roman" w:hAnsi="Times New Roman" w:cs="Times New Roman"/>
          <w:sz w:val="24"/>
          <w:szCs w:val="24"/>
        </w:rPr>
        <w:t xml:space="preserve">osciló entre el </w:t>
      </w:r>
      <w:r w:rsidR="00A34402" w:rsidRPr="00756D36">
        <w:rPr>
          <w:rFonts w:ascii="Times New Roman" w:hAnsi="Times New Roman" w:cs="Times New Roman"/>
          <w:sz w:val="24"/>
          <w:szCs w:val="24"/>
        </w:rPr>
        <w:t xml:space="preserve">9,9% </w:t>
      </w:r>
      <w:r w:rsidR="00696DA0" w:rsidRPr="00756D36">
        <w:rPr>
          <w:rFonts w:ascii="Times New Roman" w:hAnsi="Times New Roman" w:cs="Times New Roman"/>
          <w:sz w:val="24"/>
          <w:szCs w:val="24"/>
        </w:rPr>
        <w:t xml:space="preserve">y el </w:t>
      </w:r>
      <w:r w:rsidR="00A34402" w:rsidRPr="00756D36">
        <w:rPr>
          <w:rFonts w:ascii="Times New Roman" w:hAnsi="Times New Roman" w:cs="Times New Roman"/>
          <w:sz w:val="24"/>
          <w:szCs w:val="24"/>
        </w:rPr>
        <w:t>12,5%.</w:t>
      </w:r>
    </w:p>
    <w:p w:rsidR="00A365D3" w:rsidRPr="00756D36" w:rsidRDefault="00A34402" w:rsidP="00756D36">
      <w:pPr>
        <w:pStyle w:val="Prrafodelista"/>
        <w:numPr>
          <w:ilvl w:val="0"/>
          <w:numId w:val="24"/>
        </w:numPr>
        <w:spacing w:after="0" w:line="240" w:lineRule="auto"/>
        <w:jc w:val="both"/>
        <w:rPr>
          <w:rFonts w:ascii="Times New Roman" w:hAnsi="Times New Roman" w:cs="Times New Roman"/>
          <w:sz w:val="24"/>
          <w:szCs w:val="24"/>
        </w:rPr>
      </w:pPr>
      <w:r w:rsidRPr="00756D36">
        <w:rPr>
          <w:rFonts w:ascii="Times New Roman" w:hAnsi="Times New Roman" w:cs="Times New Roman"/>
          <w:sz w:val="24"/>
          <w:szCs w:val="24"/>
        </w:rPr>
        <w:t>Estrategias como “Yo me apunto” (2015) propone</w:t>
      </w:r>
      <w:r w:rsidR="00032FAB">
        <w:rPr>
          <w:rFonts w:ascii="Times New Roman" w:hAnsi="Times New Roman" w:cs="Times New Roman"/>
          <w:sz w:val="24"/>
          <w:szCs w:val="24"/>
        </w:rPr>
        <w:t>n</w:t>
      </w:r>
      <w:r w:rsidRPr="00756D36">
        <w:rPr>
          <w:rFonts w:ascii="Times New Roman" w:hAnsi="Times New Roman" w:cs="Times New Roman"/>
          <w:sz w:val="24"/>
          <w:szCs w:val="24"/>
        </w:rPr>
        <w:t xml:space="preserve"> una visión integral para lograr que se aumente la cantidad de estudiantes que terminan la educación secundaria, identificando los sectores más vulnerables</w:t>
      </w:r>
      <w:r w:rsidR="0061208C" w:rsidRPr="00756D36">
        <w:rPr>
          <w:rFonts w:ascii="Times New Roman" w:hAnsi="Times New Roman" w:cs="Times New Roman"/>
          <w:sz w:val="24"/>
          <w:szCs w:val="24"/>
        </w:rPr>
        <w:t>. Sin embargo</w:t>
      </w:r>
      <w:r w:rsidR="001016A2" w:rsidRPr="00756D36">
        <w:rPr>
          <w:rFonts w:ascii="Times New Roman" w:hAnsi="Times New Roman" w:cs="Times New Roman"/>
          <w:sz w:val="24"/>
          <w:szCs w:val="24"/>
        </w:rPr>
        <w:t>, las estrategias</w:t>
      </w:r>
      <w:r w:rsidR="00A365D3" w:rsidRPr="00756D36">
        <w:rPr>
          <w:rFonts w:ascii="Times New Roman" w:hAnsi="Times New Roman" w:cs="Times New Roman"/>
          <w:sz w:val="24"/>
          <w:szCs w:val="24"/>
        </w:rPr>
        <w:t xml:space="preserve"> de atención a la población estudiantil vulnerable </w:t>
      </w:r>
      <w:r w:rsidR="00696DA0" w:rsidRPr="00756D36">
        <w:rPr>
          <w:rFonts w:ascii="Times New Roman" w:hAnsi="Times New Roman" w:cs="Times New Roman"/>
          <w:sz w:val="24"/>
          <w:szCs w:val="24"/>
        </w:rPr>
        <w:t>en el interior</w:t>
      </w:r>
      <w:r w:rsidR="00A365D3" w:rsidRPr="00756D36">
        <w:rPr>
          <w:rFonts w:ascii="Times New Roman" w:hAnsi="Times New Roman" w:cs="Times New Roman"/>
          <w:sz w:val="24"/>
          <w:szCs w:val="24"/>
        </w:rPr>
        <w:t xml:space="preserve"> de los centros educativos</w:t>
      </w:r>
      <w:r w:rsidR="00170F6B" w:rsidRPr="00756D36">
        <w:rPr>
          <w:rFonts w:ascii="Times New Roman" w:hAnsi="Times New Roman" w:cs="Times New Roman"/>
          <w:sz w:val="24"/>
          <w:szCs w:val="24"/>
        </w:rPr>
        <w:t>,</w:t>
      </w:r>
      <w:r w:rsidR="00A365D3" w:rsidRPr="00756D36">
        <w:rPr>
          <w:rFonts w:ascii="Times New Roman" w:hAnsi="Times New Roman" w:cs="Times New Roman"/>
          <w:sz w:val="24"/>
          <w:szCs w:val="24"/>
        </w:rPr>
        <w:t xml:space="preserve"> sigue siendo mane</w:t>
      </w:r>
      <w:r w:rsidR="00A238E4" w:rsidRPr="00756D36">
        <w:rPr>
          <w:rFonts w:ascii="Times New Roman" w:hAnsi="Times New Roman" w:cs="Times New Roman"/>
          <w:sz w:val="24"/>
          <w:szCs w:val="24"/>
        </w:rPr>
        <w:t>jada desde un enfoque punitivo. P</w:t>
      </w:r>
      <w:r w:rsidR="00A365D3" w:rsidRPr="00756D36">
        <w:rPr>
          <w:rFonts w:ascii="Times New Roman" w:hAnsi="Times New Roman" w:cs="Times New Roman"/>
          <w:sz w:val="24"/>
          <w:szCs w:val="24"/>
        </w:rPr>
        <w:t>or ejemplo</w:t>
      </w:r>
      <w:r w:rsidR="00170F6B" w:rsidRPr="00756D36">
        <w:rPr>
          <w:rFonts w:ascii="Times New Roman" w:hAnsi="Times New Roman" w:cs="Times New Roman"/>
          <w:sz w:val="24"/>
          <w:szCs w:val="24"/>
        </w:rPr>
        <w:t>,</w:t>
      </w:r>
      <w:r w:rsidR="00A365D3" w:rsidRPr="00756D36">
        <w:rPr>
          <w:rFonts w:ascii="Times New Roman" w:hAnsi="Times New Roman" w:cs="Times New Roman"/>
          <w:sz w:val="24"/>
          <w:szCs w:val="24"/>
        </w:rPr>
        <w:t xml:space="preserve"> repetir el curso lectivo cuando un estudiante tiene problemas académicos sigue siendo un</w:t>
      </w:r>
      <w:r w:rsidR="001016A2" w:rsidRPr="00756D36">
        <w:rPr>
          <w:rFonts w:ascii="Times New Roman" w:hAnsi="Times New Roman" w:cs="Times New Roman"/>
          <w:sz w:val="24"/>
          <w:szCs w:val="24"/>
        </w:rPr>
        <w:t>a opción valorada</w:t>
      </w:r>
      <w:r w:rsidR="00A365D3" w:rsidRPr="00756D36">
        <w:rPr>
          <w:rFonts w:ascii="Times New Roman" w:hAnsi="Times New Roman" w:cs="Times New Roman"/>
          <w:sz w:val="24"/>
          <w:szCs w:val="24"/>
        </w:rPr>
        <w:t xml:space="preserve">. </w:t>
      </w:r>
    </w:p>
    <w:p w:rsidR="00373A0F" w:rsidRPr="00756D36" w:rsidRDefault="001016A2" w:rsidP="00756D36">
      <w:pPr>
        <w:pStyle w:val="Prrafodelista"/>
        <w:numPr>
          <w:ilvl w:val="0"/>
          <w:numId w:val="24"/>
        </w:numPr>
        <w:spacing w:after="0" w:line="240" w:lineRule="auto"/>
        <w:jc w:val="both"/>
        <w:rPr>
          <w:rFonts w:ascii="Times New Roman" w:hAnsi="Times New Roman" w:cs="Times New Roman"/>
          <w:sz w:val="24"/>
          <w:szCs w:val="24"/>
        </w:rPr>
      </w:pPr>
      <w:r w:rsidRPr="00756D36">
        <w:rPr>
          <w:rFonts w:ascii="Times New Roman" w:hAnsi="Times New Roman" w:cs="Times New Roman"/>
          <w:sz w:val="24"/>
          <w:szCs w:val="24"/>
        </w:rPr>
        <w:t xml:space="preserve">En los últimos años se estableció la </w:t>
      </w:r>
      <w:r w:rsidR="00373A0F" w:rsidRPr="00756D36">
        <w:rPr>
          <w:rFonts w:ascii="Times New Roman" w:hAnsi="Times New Roman" w:cs="Times New Roman"/>
          <w:sz w:val="24"/>
          <w:szCs w:val="24"/>
        </w:rPr>
        <w:t xml:space="preserve">política de no repitencia de materias aprobadas, </w:t>
      </w:r>
      <w:r w:rsidRPr="00756D36">
        <w:rPr>
          <w:rFonts w:ascii="Times New Roman" w:hAnsi="Times New Roman" w:cs="Times New Roman"/>
          <w:sz w:val="24"/>
          <w:szCs w:val="24"/>
        </w:rPr>
        <w:t>lo cual provoc</w:t>
      </w:r>
      <w:r w:rsidR="0002049B" w:rsidRPr="00756D36">
        <w:rPr>
          <w:rFonts w:ascii="Times New Roman" w:hAnsi="Times New Roman" w:cs="Times New Roman"/>
          <w:sz w:val="24"/>
          <w:szCs w:val="24"/>
        </w:rPr>
        <w:t>ó e</w:t>
      </w:r>
      <w:r w:rsidR="0002214A" w:rsidRPr="00756D36">
        <w:rPr>
          <w:rFonts w:ascii="Times New Roman" w:hAnsi="Times New Roman" w:cs="Times New Roman"/>
          <w:sz w:val="24"/>
          <w:szCs w:val="24"/>
        </w:rPr>
        <w:t>n una primera instancia</w:t>
      </w:r>
      <w:r w:rsidR="0002049B" w:rsidRPr="00756D36">
        <w:rPr>
          <w:rFonts w:ascii="Times New Roman" w:hAnsi="Times New Roman" w:cs="Times New Roman"/>
          <w:sz w:val="24"/>
          <w:szCs w:val="24"/>
        </w:rPr>
        <w:t xml:space="preserve">, </w:t>
      </w:r>
      <w:r w:rsidR="00373A0F" w:rsidRPr="00756D36">
        <w:rPr>
          <w:rFonts w:ascii="Times New Roman" w:hAnsi="Times New Roman" w:cs="Times New Roman"/>
          <w:sz w:val="24"/>
          <w:szCs w:val="24"/>
        </w:rPr>
        <w:t>que los porcentajes de deserción se redujeran</w:t>
      </w:r>
      <w:r w:rsidR="00696DA0" w:rsidRPr="00756D36">
        <w:rPr>
          <w:rFonts w:ascii="Times New Roman" w:hAnsi="Times New Roman" w:cs="Times New Roman"/>
          <w:sz w:val="24"/>
          <w:szCs w:val="24"/>
        </w:rPr>
        <w:t>. S</w:t>
      </w:r>
      <w:r w:rsidR="00373A0F" w:rsidRPr="00756D36">
        <w:rPr>
          <w:rFonts w:ascii="Times New Roman" w:hAnsi="Times New Roman" w:cs="Times New Roman"/>
          <w:sz w:val="24"/>
          <w:szCs w:val="24"/>
        </w:rPr>
        <w:t>in embargo</w:t>
      </w:r>
      <w:r w:rsidR="00696DA0" w:rsidRPr="00756D36">
        <w:rPr>
          <w:rFonts w:ascii="Times New Roman" w:hAnsi="Times New Roman" w:cs="Times New Roman"/>
          <w:sz w:val="24"/>
          <w:szCs w:val="24"/>
        </w:rPr>
        <w:t>, esto</w:t>
      </w:r>
      <w:r w:rsidR="00373A0F" w:rsidRPr="00756D36">
        <w:rPr>
          <w:rFonts w:ascii="Times New Roman" w:hAnsi="Times New Roman" w:cs="Times New Roman"/>
          <w:sz w:val="24"/>
          <w:szCs w:val="24"/>
        </w:rPr>
        <w:t xml:space="preserve"> generó una serie de problemas administrativos </w:t>
      </w:r>
      <w:r w:rsidR="0002049B" w:rsidRPr="00756D36">
        <w:rPr>
          <w:rFonts w:ascii="Times New Roman" w:hAnsi="Times New Roman" w:cs="Times New Roman"/>
          <w:sz w:val="24"/>
          <w:szCs w:val="24"/>
        </w:rPr>
        <w:t xml:space="preserve">que afectaron </w:t>
      </w:r>
      <w:r w:rsidR="00696DA0" w:rsidRPr="00756D36">
        <w:rPr>
          <w:rFonts w:ascii="Times New Roman" w:hAnsi="Times New Roman" w:cs="Times New Roman"/>
          <w:sz w:val="24"/>
          <w:szCs w:val="24"/>
        </w:rPr>
        <w:t xml:space="preserve">la permanencia </w:t>
      </w:r>
      <w:r w:rsidR="0002049B" w:rsidRPr="00756D36">
        <w:rPr>
          <w:rFonts w:ascii="Times New Roman" w:hAnsi="Times New Roman" w:cs="Times New Roman"/>
          <w:sz w:val="24"/>
          <w:szCs w:val="24"/>
        </w:rPr>
        <w:t>de los estudiantes en los centros educativos</w:t>
      </w:r>
      <w:r w:rsidR="00696DA0" w:rsidRPr="00756D36">
        <w:rPr>
          <w:rFonts w:ascii="Times New Roman" w:hAnsi="Times New Roman" w:cs="Times New Roman"/>
          <w:sz w:val="24"/>
          <w:szCs w:val="24"/>
        </w:rPr>
        <w:t xml:space="preserve">. Asimismo, </w:t>
      </w:r>
      <w:r w:rsidR="0002049B" w:rsidRPr="00756D36">
        <w:rPr>
          <w:rFonts w:ascii="Times New Roman" w:hAnsi="Times New Roman" w:cs="Times New Roman"/>
          <w:sz w:val="24"/>
          <w:szCs w:val="24"/>
        </w:rPr>
        <w:t xml:space="preserve">cuando </w:t>
      </w:r>
      <w:r w:rsidR="00696DA0" w:rsidRPr="00756D36">
        <w:rPr>
          <w:rFonts w:ascii="Times New Roman" w:hAnsi="Times New Roman" w:cs="Times New Roman"/>
          <w:sz w:val="24"/>
          <w:szCs w:val="24"/>
        </w:rPr>
        <w:t>los</w:t>
      </w:r>
      <w:r w:rsidR="0002049B" w:rsidRPr="00756D36">
        <w:rPr>
          <w:rFonts w:ascii="Times New Roman" w:hAnsi="Times New Roman" w:cs="Times New Roman"/>
          <w:sz w:val="24"/>
          <w:szCs w:val="24"/>
        </w:rPr>
        <w:t xml:space="preserve"> estudiante</w:t>
      </w:r>
      <w:r w:rsidR="00696DA0" w:rsidRPr="00756D36">
        <w:rPr>
          <w:rFonts w:ascii="Times New Roman" w:hAnsi="Times New Roman" w:cs="Times New Roman"/>
          <w:sz w:val="24"/>
          <w:szCs w:val="24"/>
        </w:rPr>
        <w:t>s</w:t>
      </w:r>
      <w:r w:rsidR="0002049B" w:rsidRPr="00756D36">
        <w:rPr>
          <w:rFonts w:ascii="Times New Roman" w:hAnsi="Times New Roman" w:cs="Times New Roman"/>
          <w:sz w:val="24"/>
          <w:szCs w:val="24"/>
        </w:rPr>
        <w:t xml:space="preserve"> llega</w:t>
      </w:r>
      <w:r w:rsidR="00696DA0" w:rsidRPr="00756D36">
        <w:rPr>
          <w:rFonts w:ascii="Times New Roman" w:hAnsi="Times New Roman" w:cs="Times New Roman"/>
          <w:sz w:val="24"/>
          <w:szCs w:val="24"/>
        </w:rPr>
        <w:t>ban</w:t>
      </w:r>
      <w:r w:rsidR="0002049B" w:rsidRPr="00756D36">
        <w:rPr>
          <w:rFonts w:ascii="Times New Roman" w:hAnsi="Times New Roman" w:cs="Times New Roman"/>
          <w:sz w:val="24"/>
          <w:szCs w:val="24"/>
        </w:rPr>
        <w:t xml:space="preserve"> </w:t>
      </w:r>
      <w:r w:rsidR="00696DA0" w:rsidRPr="00756D36">
        <w:rPr>
          <w:rFonts w:ascii="Times New Roman" w:hAnsi="Times New Roman" w:cs="Times New Roman"/>
          <w:sz w:val="24"/>
          <w:szCs w:val="24"/>
        </w:rPr>
        <w:t xml:space="preserve">a </w:t>
      </w:r>
      <w:r w:rsidR="0012204A" w:rsidRPr="00756D36">
        <w:rPr>
          <w:rFonts w:ascii="Times New Roman" w:hAnsi="Times New Roman" w:cs="Times New Roman"/>
          <w:sz w:val="24"/>
          <w:szCs w:val="24"/>
        </w:rPr>
        <w:t>la etapa final de la educación secundaria</w:t>
      </w:r>
      <w:r w:rsidR="00696DA0" w:rsidRPr="00756D36">
        <w:rPr>
          <w:rFonts w:ascii="Times New Roman" w:hAnsi="Times New Roman" w:cs="Times New Roman"/>
          <w:sz w:val="24"/>
          <w:szCs w:val="24"/>
        </w:rPr>
        <w:t xml:space="preserve"> (</w:t>
      </w:r>
      <w:r w:rsidR="0012204A" w:rsidRPr="00756D36">
        <w:rPr>
          <w:rFonts w:ascii="Times New Roman" w:hAnsi="Times New Roman" w:cs="Times New Roman"/>
          <w:sz w:val="24"/>
          <w:szCs w:val="24"/>
        </w:rPr>
        <w:t>10º y 11º año</w:t>
      </w:r>
      <w:r w:rsidR="00696DA0" w:rsidRPr="00756D36">
        <w:rPr>
          <w:rFonts w:ascii="Times New Roman" w:hAnsi="Times New Roman" w:cs="Times New Roman"/>
          <w:sz w:val="24"/>
          <w:szCs w:val="24"/>
        </w:rPr>
        <w:t>)</w:t>
      </w:r>
      <w:r w:rsidR="00373A0F" w:rsidRPr="00756D36">
        <w:rPr>
          <w:rFonts w:ascii="Times New Roman" w:hAnsi="Times New Roman" w:cs="Times New Roman"/>
          <w:sz w:val="24"/>
          <w:szCs w:val="24"/>
        </w:rPr>
        <w:t xml:space="preserve"> debía</w:t>
      </w:r>
      <w:r w:rsidR="00696DA0" w:rsidRPr="00756D36">
        <w:rPr>
          <w:rFonts w:ascii="Times New Roman" w:hAnsi="Times New Roman" w:cs="Times New Roman"/>
          <w:sz w:val="24"/>
          <w:szCs w:val="24"/>
        </w:rPr>
        <w:t>n</w:t>
      </w:r>
      <w:r w:rsidR="00373A0F" w:rsidRPr="00756D36">
        <w:rPr>
          <w:rFonts w:ascii="Times New Roman" w:hAnsi="Times New Roman" w:cs="Times New Roman"/>
          <w:sz w:val="24"/>
          <w:szCs w:val="24"/>
        </w:rPr>
        <w:t xml:space="preserve"> </w:t>
      </w:r>
      <w:r w:rsidR="00696DA0" w:rsidRPr="00756D36">
        <w:rPr>
          <w:rFonts w:ascii="Times New Roman" w:hAnsi="Times New Roman" w:cs="Times New Roman"/>
          <w:sz w:val="24"/>
          <w:szCs w:val="24"/>
        </w:rPr>
        <w:t>aprobar</w:t>
      </w:r>
      <w:r w:rsidR="00373A0F" w:rsidRPr="00756D36">
        <w:rPr>
          <w:rFonts w:ascii="Times New Roman" w:hAnsi="Times New Roman" w:cs="Times New Roman"/>
          <w:sz w:val="24"/>
          <w:szCs w:val="24"/>
        </w:rPr>
        <w:t xml:space="preserve"> todas las materias </w:t>
      </w:r>
      <w:r w:rsidR="0002049B" w:rsidRPr="00756D36">
        <w:rPr>
          <w:rFonts w:ascii="Times New Roman" w:hAnsi="Times New Roman" w:cs="Times New Roman"/>
          <w:sz w:val="24"/>
          <w:szCs w:val="24"/>
        </w:rPr>
        <w:t>que tenía</w:t>
      </w:r>
      <w:r w:rsidR="00032FAB">
        <w:rPr>
          <w:rFonts w:ascii="Times New Roman" w:hAnsi="Times New Roman" w:cs="Times New Roman"/>
          <w:sz w:val="24"/>
          <w:szCs w:val="24"/>
        </w:rPr>
        <w:t>n</w:t>
      </w:r>
      <w:r w:rsidR="0002049B" w:rsidRPr="00756D36">
        <w:rPr>
          <w:rFonts w:ascii="Times New Roman" w:hAnsi="Times New Roman" w:cs="Times New Roman"/>
          <w:sz w:val="24"/>
          <w:szCs w:val="24"/>
        </w:rPr>
        <w:t xml:space="preserve"> </w:t>
      </w:r>
      <w:r w:rsidR="00373A0F" w:rsidRPr="00756D36">
        <w:rPr>
          <w:rFonts w:ascii="Times New Roman" w:hAnsi="Times New Roman" w:cs="Times New Roman"/>
          <w:sz w:val="24"/>
          <w:szCs w:val="24"/>
        </w:rPr>
        <w:t xml:space="preserve">pendientes a lo largo de </w:t>
      </w:r>
      <w:r w:rsidR="00032FAB">
        <w:rPr>
          <w:rFonts w:ascii="Times New Roman" w:hAnsi="Times New Roman" w:cs="Times New Roman"/>
          <w:sz w:val="24"/>
          <w:szCs w:val="24"/>
        </w:rPr>
        <w:t xml:space="preserve">la </w:t>
      </w:r>
      <w:r w:rsidR="00373A0F" w:rsidRPr="00756D36">
        <w:rPr>
          <w:rFonts w:ascii="Times New Roman" w:hAnsi="Times New Roman" w:cs="Times New Roman"/>
          <w:sz w:val="24"/>
          <w:szCs w:val="24"/>
        </w:rPr>
        <w:t>secundaria</w:t>
      </w:r>
      <w:r w:rsidR="00DC05E5" w:rsidRPr="00756D36">
        <w:rPr>
          <w:rFonts w:ascii="Times New Roman" w:hAnsi="Times New Roman" w:cs="Times New Roman"/>
          <w:sz w:val="24"/>
          <w:szCs w:val="24"/>
        </w:rPr>
        <w:t xml:space="preserve">. En muchos casos esto </w:t>
      </w:r>
      <w:r w:rsidR="0002049B" w:rsidRPr="00756D36">
        <w:rPr>
          <w:rFonts w:ascii="Times New Roman" w:hAnsi="Times New Roman" w:cs="Times New Roman"/>
          <w:sz w:val="24"/>
          <w:szCs w:val="24"/>
        </w:rPr>
        <w:t>los empujó a tomar la decisión de migrar</w:t>
      </w:r>
      <w:r w:rsidR="00373A0F" w:rsidRPr="00756D36">
        <w:rPr>
          <w:rFonts w:ascii="Times New Roman" w:hAnsi="Times New Roman" w:cs="Times New Roman"/>
          <w:sz w:val="24"/>
          <w:szCs w:val="24"/>
        </w:rPr>
        <w:t xml:space="preserve"> a </w:t>
      </w:r>
      <w:r w:rsidR="00032FAB">
        <w:rPr>
          <w:rFonts w:ascii="Times New Roman" w:hAnsi="Times New Roman" w:cs="Times New Roman"/>
          <w:sz w:val="24"/>
          <w:szCs w:val="24"/>
        </w:rPr>
        <w:t>centros</w:t>
      </w:r>
      <w:r w:rsidR="00373A0F" w:rsidRPr="00756D36">
        <w:rPr>
          <w:rFonts w:ascii="Times New Roman" w:hAnsi="Times New Roman" w:cs="Times New Roman"/>
          <w:sz w:val="24"/>
          <w:szCs w:val="24"/>
        </w:rPr>
        <w:t xml:space="preserve"> educativos nocturnos donde los niveles de deserción son bastante más altos que en los colegios académicos diurnos</w:t>
      </w:r>
      <w:r w:rsidR="00DC05E5" w:rsidRPr="00756D36">
        <w:rPr>
          <w:rFonts w:ascii="Times New Roman" w:hAnsi="Times New Roman" w:cs="Times New Roman"/>
          <w:sz w:val="24"/>
          <w:szCs w:val="24"/>
        </w:rPr>
        <w:t>. D</w:t>
      </w:r>
      <w:r w:rsidR="00373A0F" w:rsidRPr="00756D36">
        <w:rPr>
          <w:rFonts w:ascii="Times New Roman" w:hAnsi="Times New Roman" w:cs="Times New Roman"/>
          <w:sz w:val="24"/>
          <w:szCs w:val="24"/>
        </w:rPr>
        <w:t>e acuerdo al periódico El Financiero (2015) “…los centros académicos nocturnos fueron los que reportaron las cifras relativas de deserción más altas, con un 24,7%”</w:t>
      </w:r>
      <w:r w:rsidR="00750A25" w:rsidRPr="00032FAB">
        <w:rPr>
          <w:rStyle w:val="Refdenotaalpie"/>
          <w:rFonts w:ascii="Times New Roman" w:hAnsi="Times New Roman" w:cs="Times New Roman"/>
          <w:sz w:val="24"/>
          <w:szCs w:val="24"/>
        </w:rPr>
        <w:footnoteReference w:id="5"/>
      </w:r>
      <w:r w:rsidR="0002049B" w:rsidRPr="00032FAB">
        <w:rPr>
          <w:rStyle w:val="Refdenotaalpie"/>
        </w:rPr>
        <w:t>.</w:t>
      </w:r>
    </w:p>
    <w:p w:rsidR="00373A0F" w:rsidRPr="00756D36" w:rsidRDefault="00360805" w:rsidP="00756D36">
      <w:pPr>
        <w:pStyle w:val="Prrafodelista"/>
        <w:numPr>
          <w:ilvl w:val="0"/>
          <w:numId w:val="24"/>
        </w:numPr>
        <w:spacing w:after="0" w:line="240" w:lineRule="auto"/>
        <w:jc w:val="both"/>
        <w:rPr>
          <w:rFonts w:ascii="Times New Roman" w:hAnsi="Times New Roman" w:cs="Times New Roman"/>
          <w:sz w:val="24"/>
          <w:szCs w:val="24"/>
        </w:rPr>
      </w:pPr>
      <w:r w:rsidRPr="00756D36">
        <w:rPr>
          <w:rFonts w:ascii="Times New Roman" w:hAnsi="Times New Roman" w:cs="Times New Roman"/>
          <w:sz w:val="24"/>
          <w:szCs w:val="24"/>
        </w:rPr>
        <w:t xml:space="preserve">Existen programas como </w:t>
      </w:r>
      <w:r w:rsidR="00DC05E5" w:rsidRPr="00756D36">
        <w:rPr>
          <w:rFonts w:ascii="Times New Roman" w:hAnsi="Times New Roman" w:cs="Times New Roman"/>
          <w:sz w:val="24"/>
          <w:szCs w:val="24"/>
        </w:rPr>
        <w:t>PR</w:t>
      </w:r>
      <w:r w:rsidR="00032FAB">
        <w:rPr>
          <w:rFonts w:ascii="Times New Roman" w:hAnsi="Times New Roman" w:cs="Times New Roman"/>
          <w:sz w:val="24"/>
          <w:szCs w:val="24"/>
        </w:rPr>
        <w:t>O</w:t>
      </w:r>
      <w:r w:rsidRPr="00756D36">
        <w:rPr>
          <w:rFonts w:ascii="Times New Roman" w:hAnsi="Times New Roman" w:cs="Times New Roman"/>
          <w:sz w:val="24"/>
          <w:szCs w:val="24"/>
        </w:rPr>
        <w:t>EDUCA</w:t>
      </w:r>
      <w:r w:rsidRPr="00032FAB">
        <w:rPr>
          <w:rStyle w:val="Refdenotaalpie"/>
          <w:rFonts w:ascii="Times New Roman" w:hAnsi="Times New Roman" w:cs="Times New Roman"/>
          <w:sz w:val="24"/>
          <w:szCs w:val="24"/>
        </w:rPr>
        <w:footnoteReference w:id="6"/>
      </w:r>
      <w:r w:rsidRPr="00032FAB">
        <w:rPr>
          <w:rStyle w:val="Refdenotaalpie"/>
        </w:rPr>
        <w:t xml:space="preserve"> </w:t>
      </w:r>
      <w:r w:rsidR="00373A0F" w:rsidRPr="00756D36">
        <w:rPr>
          <w:rFonts w:ascii="Times New Roman" w:hAnsi="Times New Roman" w:cs="Times New Roman"/>
          <w:sz w:val="24"/>
          <w:szCs w:val="24"/>
        </w:rPr>
        <w:t xml:space="preserve">que </w:t>
      </w:r>
      <w:r w:rsidR="00032FAB">
        <w:rPr>
          <w:rFonts w:ascii="Times New Roman" w:hAnsi="Times New Roman" w:cs="Times New Roman"/>
          <w:sz w:val="24"/>
          <w:szCs w:val="24"/>
        </w:rPr>
        <w:t xml:space="preserve">busca </w:t>
      </w:r>
      <w:r w:rsidR="00373A0F" w:rsidRPr="00756D36">
        <w:rPr>
          <w:rFonts w:ascii="Times New Roman" w:hAnsi="Times New Roman" w:cs="Times New Roman"/>
          <w:sz w:val="24"/>
          <w:szCs w:val="24"/>
        </w:rPr>
        <w:t xml:space="preserve">la capacitación </w:t>
      </w:r>
      <w:r w:rsidR="00032FAB">
        <w:rPr>
          <w:rFonts w:ascii="Times New Roman" w:hAnsi="Times New Roman" w:cs="Times New Roman"/>
          <w:sz w:val="24"/>
          <w:szCs w:val="24"/>
        </w:rPr>
        <w:t>de</w:t>
      </w:r>
      <w:r w:rsidR="00373A0F" w:rsidRPr="00756D36">
        <w:rPr>
          <w:rFonts w:ascii="Times New Roman" w:hAnsi="Times New Roman" w:cs="Times New Roman"/>
          <w:sz w:val="24"/>
          <w:szCs w:val="24"/>
        </w:rPr>
        <w:t xml:space="preserve"> docentes, directivos y otros actores del sistema educativo para que se reduzca significativamente la deserción escolar</w:t>
      </w:r>
      <w:r w:rsidR="00DC05E5" w:rsidRPr="00756D36">
        <w:rPr>
          <w:rFonts w:ascii="Times New Roman" w:hAnsi="Times New Roman" w:cs="Times New Roman"/>
          <w:sz w:val="24"/>
          <w:szCs w:val="24"/>
        </w:rPr>
        <w:t>. E</w:t>
      </w:r>
      <w:r w:rsidR="00373A0F" w:rsidRPr="00756D36">
        <w:rPr>
          <w:rFonts w:ascii="Times New Roman" w:hAnsi="Times New Roman" w:cs="Times New Roman"/>
          <w:sz w:val="24"/>
          <w:szCs w:val="24"/>
        </w:rPr>
        <w:t xml:space="preserve">l programa </w:t>
      </w:r>
      <w:r w:rsidR="00DC05E5" w:rsidRPr="00756D36">
        <w:rPr>
          <w:rFonts w:ascii="Times New Roman" w:hAnsi="Times New Roman" w:cs="Times New Roman"/>
          <w:sz w:val="24"/>
          <w:szCs w:val="24"/>
        </w:rPr>
        <w:t xml:space="preserve">indica </w:t>
      </w:r>
      <w:r w:rsidR="00373A0F" w:rsidRPr="00756D36">
        <w:rPr>
          <w:rFonts w:ascii="Times New Roman" w:hAnsi="Times New Roman" w:cs="Times New Roman"/>
          <w:sz w:val="24"/>
          <w:szCs w:val="24"/>
        </w:rPr>
        <w:t>que las principales causas de la deserción están relacionadas con la calidad del sistema educativo</w:t>
      </w:r>
      <w:r w:rsidR="00032FAB">
        <w:rPr>
          <w:rFonts w:ascii="Times New Roman" w:hAnsi="Times New Roman" w:cs="Times New Roman"/>
          <w:sz w:val="24"/>
          <w:szCs w:val="24"/>
        </w:rPr>
        <w:t xml:space="preserve">: </w:t>
      </w:r>
      <w:r w:rsidR="00373A0F" w:rsidRPr="00756D36">
        <w:rPr>
          <w:rFonts w:ascii="Times New Roman" w:hAnsi="Times New Roman" w:cs="Times New Roman"/>
          <w:sz w:val="24"/>
          <w:szCs w:val="24"/>
        </w:rPr>
        <w:t>la gestión, el diseño curricular irrelevante, la infraestructura y la mediación pedagógica inadecuada</w:t>
      </w:r>
      <w:r w:rsidR="00DC05E5" w:rsidRPr="00756D36">
        <w:rPr>
          <w:rFonts w:ascii="Times New Roman" w:hAnsi="Times New Roman" w:cs="Times New Roman"/>
          <w:sz w:val="24"/>
          <w:szCs w:val="24"/>
        </w:rPr>
        <w:t>. L</w:t>
      </w:r>
      <w:r w:rsidR="00373A0F" w:rsidRPr="00756D36">
        <w:rPr>
          <w:rFonts w:ascii="Times New Roman" w:hAnsi="Times New Roman" w:cs="Times New Roman"/>
          <w:sz w:val="24"/>
          <w:szCs w:val="24"/>
        </w:rPr>
        <w:t>a propuesta del proyecto de PROEDUCA incluye el apoyo a la gestión del centro en diversas áreas y ha logrado una reducción</w:t>
      </w:r>
      <w:r w:rsidR="00384169" w:rsidRPr="00756D36">
        <w:rPr>
          <w:rFonts w:ascii="Times New Roman" w:hAnsi="Times New Roman" w:cs="Times New Roman"/>
          <w:sz w:val="24"/>
          <w:szCs w:val="24"/>
        </w:rPr>
        <w:t xml:space="preserve"> en la deserción, </w:t>
      </w:r>
      <w:r w:rsidR="00373A0F" w:rsidRPr="00756D36">
        <w:rPr>
          <w:rFonts w:ascii="Times New Roman" w:hAnsi="Times New Roman" w:cs="Times New Roman"/>
          <w:sz w:val="24"/>
          <w:szCs w:val="24"/>
        </w:rPr>
        <w:t xml:space="preserve"> de</w:t>
      </w:r>
      <w:r w:rsidR="00384169" w:rsidRPr="00756D36">
        <w:rPr>
          <w:rFonts w:ascii="Times New Roman" w:hAnsi="Times New Roman" w:cs="Times New Roman"/>
          <w:sz w:val="24"/>
          <w:szCs w:val="24"/>
        </w:rPr>
        <w:t xml:space="preserve">l </w:t>
      </w:r>
      <w:r w:rsidR="00373A0F" w:rsidRPr="00756D36">
        <w:rPr>
          <w:rFonts w:ascii="Times New Roman" w:hAnsi="Times New Roman" w:cs="Times New Roman"/>
          <w:sz w:val="24"/>
          <w:szCs w:val="24"/>
        </w:rPr>
        <w:t xml:space="preserve"> 3,7% de las instituciones que ati</w:t>
      </w:r>
      <w:r w:rsidR="004A5EC2" w:rsidRPr="00756D36">
        <w:rPr>
          <w:rFonts w:ascii="Times New Roman" w:hAnsi="Times New Roman" w:cs="Times New Roman"/>
          <w:sz w:val="24"/>
          <w:szCs w:val="24"/>
        </w:rPr>
        <w:t>ende.</w:t>
      </w:r>
    </w:p>
    <w:p w:rsidR="00064C53" w:rsidRPr="00756D36" w:rsidRDefault="0002049B" w:rsidP="00756D36">
      <w:pPr>
        <w:pStyle w:val="Prrafodelista"/>
        <w:numPr>
          <w:ilvl w:val="0"/>
          <w:numId w:val="24"/>
        </w:numPr>
        <w:spacing w:after="0" w:line="240" w:lineRule="auto"/>
        <w:jc w:val="both"/>
        <w:rPr>
          <w:rFonts w:ascii="Times New Roman" w:hAnsi="Times New Roman" w:cs="Times New Roman"/>
          <w:sz w:val="24"/>
          <w:szCs w:val="24"/>
        </w:rPr>
      </w:pPr>
      <w:r w:rsidRPr="00756D36">
        <w:rPr>
          <w:rFonts w:ascii="Times New Roman" w:hAnsi="Times New Roman" w:cs="Times New Roman"/>
          <w:sz w:val="24"/>
          <w:szCs w:val="24"/>
        </w:rPr>
        <w:t xml:space="preserve">Si bien es cierto </w:t>
      </w:r>
      <w:r w:rsidR="00373A0F" w:rsidRPr="00756D36">
        <w:rPr>
          <w:rFonts w:ascii="Times New Roman" w:hAnsi="Times New Roman" w:cs="Times New Roman"/>
          <w:sz w:val="24"/>
          <w:szCs w:val="24"/>
        </w:rPr>
        <w:t>que en Costa Rica existe</w:t>
      </w:r>
      <w:r w:rsidRPr="00756D36">
        <w:rPr>
          <w:rFonts w:ascii="Times New Roman" w:hAnsi="Times New Roman" w:cs="Times New Roman"/>
          <w:sz w:val="24"/>
          <w:szCs w:val="24"/>
        </w:rPr>
        <w:t>n</w:t>
      </w:r>
      <w:r w:rsidR="00373A0F" w:rsidRPr="00756D36">
        <w:rPr>
          <w:rFonts w:ascii="Times New Roman" w:hAnsi="Times New Roman" w:cs="Times New Roman"/>
          <w:sz w:val="24"/>
          <w:szCs w:val="24"/>
        </w:rPr>
        <w:t xml:space="preserve"> política</w:t>
      </w:r>
      <w:r w:rsidRPr="00756D36">
        <w:rPr>
          <w:rFonts w:ascii="Times New Roman" w:hAnsi="Times New Roman" w:cs="Times New Roman"/>
          <w:sz w:val="24"/>
          <w:szCs w:val="24"/>
        </w:rPr>
        <w:t>s</w:t>
      </w:r>
      <w:r w:rsidR="00373A0F" w:rsidRPr="00756D36">
        <w:rPr>
          <w:rFonts w:ascii="Times New Roman" w:hAnsi="Times New Roman" w:cs="Times New Roman"/>
          <w:sz w:val="24"/>
          <w:szCs w:val="24"/>
        </w:rPr>
        <w:t xml:space="preserve"> pública</w:t>
      </w:r>
      <w:r w:rsidRPr="00756D36">
        <w:rPr>
          <w:rFonts w:ascii="Times New Roman" w:hAnsi="Times New Roman" w:cs="Times New Roman"/>
          <w:sz w:val="24"/>
          <w:szCs w:val="24"/>
        </w:rPr>
        <w:t>s para reducir la deserción escolar a través del aumento en la calidad educativa,</w:t>
      </w:r>
      <w:r w:rsidR="00373A0F" w:rsidRPr="00756D36">
        <w:rPr>
          <w:rFonts w:ascii="Times New Roman" w:hAnsi="Times New Roman" w:cs="Times New Roman"/>
          <w:sz w:val="24"/>
          <w:szCs w:val="24"/>
        </w:rPr>
        <w:t xml:space="preserve"> </w:t>
      </w:r>
      <w:r w:rsidRPr="00756D36">
        <w:rPr>
          <w:rFonts w:ascii="Times New Roman" w:hAnsi="Times New Roman" w:cs="Times New Roman"/>
          <w:sz w:val="24"/>
          <w:szCs w:val="24"/>
        </w:rPr>
        <w:t xml:space="preserve">también </w:t>
      </w:r>
      <w:r w:rsidR="00373A0F" w:rsidRPr="00756D36">
        <w:rPr>
          <w:rFonts w:ascii="Times New Roman" w:hAnsi="Times New Roman" w:cs="Times New Roman"/>
          <w:sz w:val="24"/>
          <w:szCs w:val="24"/>
        </w:rPr>
        <w:t>es cierto que aún es necesario tomar medidas mucho más inclusivas e integrales que eviten que los estudiantes deserten, no solo de las modalidades educativas académicas o técnicas diurnas, sino también de modalidades nocturnas y programa especiales.</w:t>
      </w:r>
    </w:p>
    <w:p w:rsidR="00373A0F" w:rsidRPr="004432F6" w:rsidRDefault="00373A0F" w:rsidP="004432F6">
      <w:pPr>
        <w:pStyle w:val="Prrafodelista"/>
        <w:autoSpaceDE w:val="0"/>
        <w:autoSpaceDN w:val="0"/>
        <w:adjustRightInd w:val="0"/>
        <w:spacing w:after="0" w:line="240" w:lineRule="auto"/>
        <w:jc w:val="both"/>
        <w:rPr>
          <w:rFonts w:ascii="Times New Roman" w:hAnsi="Times New Roman" w:cs="Times New Roman"/>
          <w:sz w:val="24"/>
          <w:szCs w:val="24"/>
          <w:lang w:val="es-MX"/>
        </w:rPr>
      </w:pPr>
      <w:r w:rsidRPr="004432F6">
        <w:rPr>
          <w:rFonts w:ascii="Times New Roman" w:hAnsi="Times New Roman" w:cs="Times New Roman"/>
          <w:sz w:val="24"/>
          <w:szCs w:val="24"/>
          <w:lang w:val="es-MX"/>
        </w:rPr>
        <w:t xml:space="preserve"> </w:t>
      </w:r>
    </w:p>
    <w:p w:rsidR="00064C53" w:rsidRPr="004432F6" w:rsidRDefault="00756D36" w:rsidP="00756D36">
      <w:pPr>
        <w:pStyle w:val="Prrafodelista"/>
        <w:autoSpaceDE w:val="0"/>
        <w:autoSpaceDN w:val="0"/>
        <w:adjustRightInd w:val="0"/>
        <w:spacing w:after="0" w:line="240" w:lineRule="auto"/>
        <w:jc w:val="both"/>
        <w:rPr>
          <w:rFonts w:ascii="Times New Roman" w:hAnsi="Times New Roman" w:cs="Times New Roman"/>
          <w:b/>
          <w:sz w:val="24"/>
          <w:szCs w:val="24"/>
          <w:lang w:val="es-MX"/>
        </w:rPr>
      </w:pPr>
      <w:r>
        <w:rPr>
          <w:rFonts w:ascii="Times New Roman" w:hAnsi="Times New Roman" w:cs="Times New Roman"/>
          <w:b/>
          <w:sz w:val="24"/>
          <w:szCs w:val="24"/>
          <w:lang w:val="es-MX"/>
        </w:rPr>
        <w:t>R</w:t>
      </w:r>
      <w:r w:rsidRPr="004432F6">
        <w:rPr>
          <w:rFonts w:ascii="Times New Roman" w:hAnsi="Times New Roman" w:cs="Times New Roman"/>
          <w:b/>
          <w:sz w:val="24"/>
          <w:szCs w:val="24"/>
          <w:lang w:val="es-MX"/>
        </w:rPr>
        <w:t>ecomendaciones:</w:t>
      </w:r>
    </w:p>
    <w:p w:rsidR="00064C53" w:rsidRPr="00756D36" w:rsidRDefault="00446447" w:rsidP="00756D36">
      <w:pPr>
        <w:pStyle w:val="Prrafodelista"/>
        <w:numPr>
          <w:ilvl w:val="0"/>
          <w:numId w:val="24"/>
        </w:numPr>
        <w:spacing w:after="0" w:line="240" w:lineRule="auto"/>
        <w:jc w:val="both"/>
        <w:rPr>
          <w:rFonts w:ascii="Times New Roman" w:hAnsi="Times New Roman" w:cs="Times New Roman"/>
          <w:i/>
          <w:sz w:val="24"/>
          <w:szCs w:val="24"/>
        </w:rPr>
      </w:pPr>
      <w:r w:rsidRPr="00756D36">
        <w:rPr>
          <w:rFonts w:ascii="Times New Roman" w:hAnsi="Times New Roman" w:cs="Times New Roman"/>
          <w:i/>
          <w:sz w:val="24"/>
          <w:szCs w:val="24"/>
        </w:rPr>
        <w:t>R</w:t>
      </w:r>
      <w:r w:rsidR="00C66BE5" w:rsidRPr="00756D36">
        <w:rPr>
          <w:rFonts w:ascii="Times New Roman" w:hAnsi="Times New Roman" w:cs="Times New Roman"/>
          <w:i/>
          <w:sz w:val="24"/>
          <w:szCs w:val="24"/>
        </w:rPr>
        <w:t xml:space="preserve">evisar, </w:t>
      </w:r>
      <w:r w:rsidRPr="00756D36">
        <w:rPr>
          <w:rFonts w:ascii="Times New Roman" w:hAnsi="Times New Roman" w:cs="Times New Roman"/>
          <w:i/>
          <w:sz w:val="24"/>
          <w:szCs w:val="24"/>
        </w:rPr>
        <w:t xml:space="preserve">trabajar </w:t>
      </w:r>
      <w:r w:rsidR="00C66BE5" w:rsidRPr="00756D36">
        <w:rPr>
          <w:rFonts w:ascii="Times New Roman" w:hAnsi="Times New Roman" w:cs="Times New Roman"/>
          <w:i/>
          <w:sz w:val="24"/>
          <w:szCs w:val="24"/>
        </w:rPr>
        <w:t xml:space="preserve">y asignar </w:t>
      </w:r>
      <w:r w:rsidRPr="00756D36">
        <w:rPr>
          <w:rFonts w:ascii="Times New Roman" w:hAnsi="Times New Roman" w:cs="Times New Roman"/>
          <w:i/>
          <w:sz w:val="24"/>
          <w:szCs w:val="24"/>
        </w:rPr>
        <w:t xml:space="preserve">el plan presupuestario luego de </w:t>
      </w:r>
      <w:r w:rsidR="00C66BE5" w:rsidRPr="00756D36">
        <w:rPr>
          <w:rFonts w:ascii="Times New Roman" w:hAnsi="Times New Roman" w:cs="Times New Roman"/>
          <w:i/>
          <w:sz w:val="24"/>
          <w:szCs w:val="24"/>
        </w:rPr>
        <w:t>analizadas</w:t>
      </w:r>
      <w:r w:rsidRPr="00756D36">
        <w:rPr>
          <w:rFonts w:ascii="Times New Roman" w:hAnsi="Times New Roman" w:cs="Times New Roman"/>
          <w:i/>
          <w:sz w:val="24"/>
          <w:szCs w:val="24"/>
        </w:rPr>
        <w:t xml:space="preserve"> las causas de exclusión, para priorizar partidas según las necesidades del sistema educativo nacional.</w:t>
      </w:r>
    </w:p>
    <w:p w:rsidR="00064C53" w:rsidRPr="00756D36" w:rsidRDefault="00446447" w:rsidP="00756D36">
      <w:pPr>
        <w:pStyle w:val="Prrafodelista"/>
        <w:numPr>
          <w:ilvl w:val="0"/>
          <w:numId w:val="24"/>
        </w:numPr>
        <w:spacing w:after="0" w:line="240" w:lineRule="auto"/>
        <w:jc w:val="both"/>
        <w:rPr>
          <w:rFonts w:ascii="Times New Roman" w:hAnsi="Times New Roman" w:cs="Times New Roman"/>
          <w:i/>
          <w:sz w:val="24"/>
          <w:szCs w:val="24"/>
        </w:rPr>
      </w:pPr>
      <w:r w:rsidRPr="00756D36">
        <w:rPr>
          <w:rFonts w:ascii="Times New Roman" w:hAnsi="Times New Roman" w:cs="Times New Roman"/>
          <w:i/>
          <w:sz w:val="24"/>
          <w:szCs w:val="24"/>
        </w:rPr>
        <w:t xml:space="preserve">Solicitar al Consejo Nacional de Rectores que revisen </w:t>
      </w:r>
      <w:r w:rsidR="00032FAB">
        <w:rPr>
          <w:rFonts w:ascii="Times New Roman" w:hAnsi="Times New Roman" w:cs="Times New Roman"/>
          <w:i/>
          <w:sz w:val="24"/>
          <w:szCs w:val="24"/>
        </w:rPr>
        <w:t>en</w:t>
      </w:r>
      <w:r w:rsidRPr="00756D36">
        <w:rPr>
          <w:rFonts w:ascii="Times New Roman" w:hAnsi="Times New Roman" w:cs="Times New Roman"/>
          <w:i/>
          <w:sz w:val="24"/>
          <w:szCs w:val="24"/>
        </w:rPr>
        <w:t xml:space="preserve"> profundidad los planes de formación de los profesionales </w:t>
      </w:r>
      <w:r w:rsidR="00032FAB">
        <w:rPr>
          <w:rFonts w:ascii="Times New Roman" w:hAnsi="Times New Roman" w:cs="Times New Roman"/>
          <w:i/>
          <w:sz w:val="24"/>
          <w:szCs w:val="24"/>
        </w:rPr>
        <w:t>de la</w:t>
      </w:r>
      <w:r w:rsidRPr="00756D36">
        <w:rPr>
          <w:rFonts w:ascii="Times New Roman" w:hAnsi="Times New Roman" w:cs="Times New Roman"/>
          <w:i/>
          <w:sz w:val="24"/>
          <w:szCs w:val="24"/>
        </w:rPr>
        <w:t xml:space="preserve"> educación</w:t>
      </w:r>
      <w:r w:rsidR="00032FAB">
        <w:rPr>
          <w:rFonts w:ascii="Times New Roman" w:hAnsi="Times New Roman" w:cs="Times New Roman"/>
          <w:i/>
          <w:sz w:val="24"/>
          <w:szCs w:val="24"/>
        </w:rPr>
        <w:t>,</w:t>
      </w:r>
      <w:r w:rsidRPr="00756D36">
        <w:rPr>
          <w:rFonts w:ascii="Times New Roman" w:hAnsi="Times New Roman" w:cs="Times New Roman"/>
          <w:i/>
          <w:sz w:val="24"/>
          <w:szCs w:val="24"/>
        </w:rPr>
        <w:t xml:space="preserve"> para que los curr</w:t>
      </w:r>
      <w:r w:rsidR="00E3415F" w:rsidRPr="00756D36">
        <w:rPr>
          <w:rFonts w:ascii="Times New Roman" w:hAnsi="Times New Roman" w:cs="Times New Roman"/>
          <w:i/>
          <w:sz w:val="24"/>
          <w:szCs w:val="24"/>
        </w:rPr>
        <w:t>ículos que se diseñ</w:t>
      </w:r>
      <w:r w:rsidR="00A62ED4" w:rsidRPr="00756D36">
        <w:rPr>
          <w:rFonts w:ascii="Times New Roman" w:hAnsi="Times New Roman" w:cs="Times New Roman"/>
          <w:i/>
          <w:sz w:val="24"/>
          <w:szCs w:val="24"/>
        </w:rPr>
        <w:t>a</w:t>
      </w:r>
      <w:r w:rsidR="00E3415F" w:rsidRPr="00756D36">
        <w:rPr>
          <w:rFonts w:ascii="Times New Roman" w:hAnsi="Times New Roman" w:cs="Times New Roman"/>
          <w:i/>
          <w:sz w:val="24"/>
          <w:szCs w:val="24"/>
        </w:rPr>
        <w:t>n</w:t>
      </w:r>
      <w:r w:rsidRPr="00756D36">
        <w:rPr>
          <w:rFonts w:ascii="Times New Roman" w:hAnsi="Times New Roman" w:cs="Times New Roman"/>
          <w:i/>
          <w:sz w:val="24"/>
          <w:szCs w:val="24"/>
        </w:rPr>
        <w:t>, sean pertinentes para el desarrollo integral de los estudiantes</w:t>
      </w:r>
      <w:r w:rsidR="00E3415F" w:rsidRPr="00756D36">
        <w:rPr>
          <w:rFonts w:ascii="Times New Roman" w:hAnsi="Times New Roman" w:cs="Times New Roman"/>
          <w:i/>
          <w:sz w:val="24"/>
          <w:szCs w:val="24"/>
        </w:rPr>
        <w:t xml:space="preserve">, </w:t>
      </w:r>
      <w:r w:rsidRPr="00756D36">
        <w:rPr>
          <w:rFonts w:ascii="Times New Roman" w:hAnsi="Times New Roman" w:cs="Times New Roman"/>
          <w:i/>
          <w:sz w:val="24"/>
          <w:szCs w:val="24"/>
        </w:rPr>
        <w:t xml:space="preserve">para despertar </w:t>
      </w:r>
      <w:r w:rsidR="00A62ED4" w:rsidRPr="00756D36">
        <w:rPr>
          <w:rFonts w:ascii="Times New Roman" w:hAnsi="Times New Roman" w:cs="Times New Roman"/>
          <w:i/>
          <w:sz w:val="24"/>
          <w:szCs w:val="24"/>
        </w:rPr>
        <w:t xml:space="preserve">su </w:t>
      </w:r>
      <w:r w:rsidRPr="00756D36">
        <w:rPr>
          <w:rFonts w:ascii="Times New Roman" w:hAnsi="Times New Roman" w:cs="Times New Roman"/>
          <w:i/>
          <w:sz w:val="24"/>
          <w:szCs w:val="24"/>
        </w:rPr>
        <w:t>creatividad y motivaci</w:t>
      </w:r>
      <w:r w:rsidR="00E3415F" w:rsidRPr="00756D36">
        <w:rPr>
          <w:rFonts w:ascii="Times New Roman" w:hAnsi="Times New Roman" w:cs="Times New Roman"/>
          <w:i/>
          <w:sz w:val="24"/>
          <w:szCs w:val="24"/>
        </w:rPr>
        <w:t>ón hacia el aprendizaje y para responder al contexto actual.</w:t>
      </w:r>
    </w:p>
    <w:p w:rsidR="00064C53" w:rsidRPr="00756D36" w:rsidRDefault="00E3415F" w:rsidP="00756D36">
      <w:pPr>
        <w:pStyle w:val="Prrafodelista"/>
        <w:numPr>
          <w:ilvl w:val="0"/>
          <w:numId w:val="24"/>
        </w:numPr>
        <w:spacing w:after="0" w:line="240" w:lineRule="auto"/>
        <w:jc w:val="both"/>
        <w:rPr>
          <w:rFonts w:ascii="Times New Roman" w:hAnsi="Times New Roman" w:cs="Times New Roman"/>
          <w:i/>
          <w:sz w:val="24"/>
          <w:szCs w:val="24"/>
        </w:rPr>
      </w:pPr>
      <w:r w:rsidRPr="00756D36">
        <w:rPr>
          <w:rFonts w:ascii="Times New Roman" w:hAnsi="Times New Roman" w:cs="Times New Roman"/>
          <w:i/>
          <w:sz w:val="24"/>
          <w:szCs w:val="24"/>
        </w:rPr>
        <w:t xml:space="preserve">Promover una cultura evaluativa entre los profesionales </w:t>
      </w:r>
      <w:r w:rsidR="00032FAB">
        <w:rPr>
          <w:rFonts w:ascii="Times New Roman" w:hAnsi="Times New Roman" w:cs="Times New Roman"/>
          <w:i/>
          <w:sz w:val="24"/>
          <w:szCs w:val="24"/>
        </w:rPr>
        <w:t>de la</w:t>
      </w:r>
      <w:r w:rsidRPr="00756D36">
        <w:rPr>
          <w:rFonts w:ascii="Times New Roman" w:hAnsi="Times New Roman" w:cs="Times New Roman"/>
          <w:i/>
          <w:sz w:val="24"/>
          <w:szCs w:val="24"/>
        </w:rPr>
        <w:t xml:space="preserve"> educación y gestionar con nuevas estructuras administrativas los nombramientos</w:t>
      </w:r>
      <w:r w:rsidR="006D2375" w:rsidRPr="00756D36">
        <w:rPr>
          <w:rFonts w:ascii="Times New Roman" w:hAnsi="Times New Roman" w:cs="Times New Roman"/>
          <w:i/>
          <w:sz w:val="24"/>
          <w:szCs w:val="24"/>
        </w:rPr>
        <w:t xml:space="preserve"> </w:t>
      </w:r>
      <w:r w:rsidRPr="00756D36">
        <w:rPr>
          <w:rFonts w:ascii="Times New Roman" w:hAnsi="Times New Roman" w:cs="Times New Roman"/>
          <w:i/>
          <w:sz w:val="24"/>
          <w:szCs w:val="24"/>
        </w:rPr>
        <w:t>en los centros educativos</w:t>
      </w:r>
      <w:r w:rsidR="00373A0F" w:rsidRPr="00756D36">
        <w:rPr>
          <w:rFonts w:ascii="Times New Roman" w:hAnsi="Times New Roman" w:cs="Times New Roman"/>
          <w:i/>
          <w:sz w:val="24"/>
          <w:szCs w:val="24"/>
        </w:rPr>
        <w:t xml:space="preserve"> </w:t>
      </w:r>
      <w:r w:rsidRPr="00756D36">
        <w:rPr>
          <w:rFonts w:ascii="Times New Roman" w:hAnsi="Times New Roman" w:cs="Times New Roman"/>
          <w:i/>
          <w:sz w:val="24"/>
          <w:szCs w:val="24"/>
        </w:rPr>
        <w:t>de todas las zonas del país</w:t>
      </w:r>
      <w:r w:rsidR="006D2375" w:rsidRPr="00756D36">
        <w:rPr>
          <w:rFonts w:ascii="Times New Roman" w:hAnsi="Times New Roman" w:cs="Times New Roman"/>
          <w:i/>
          <w:sz w:val="24"/>
          <w:szCs w:val="24"/>
        </w:rPr>
        <w:t>,</w:t>
      </w:r>
      <w:r w:rsidRPr="00756D36">
        <w:rPr>
          <w:rFonts w:ascii="Times New Roman" w:hAnsi="Times New Roman" w:cs="Times New Roman"/>
          <w:i/>
          <w:sz w:val="24"/>
          <w:szCs w:val="24"/>
        </w:rPr>
        <w:t xml:space="preserve"> para dar</w:t>
      </w:r>
      <w:r w:rsidR="00373A0F" w:rsidRPr="00756D36">
        <w:rPr>
          <w:rFonts w:ascii="Times New Roman" w:hAnsi="Times New Roman" w:cs="Times New Roman"/>
          <w:i/>
          <w:sz w:val="24"/>
          <w:szCs w:val="24"/>
        </w:rPr>
        <w:t xml:space="preserve"> atención</w:t>
      </w:r>
      <w:r w:rsidRPr="00756D36">
        <w:rPr>
          <w:rFonts w:ascii="Times New Roman" w:hAnsi="Times New Roman" w:cs="Times New Roman"/>
          <w:i/>
          <w:sz w:val="24"/>
          <w:szCs w:val="24"/>
        </w:rPr>
        <w:t xml:space="preserve"> de calidad a todos</w:t>
      </w:r>
      <w:r w:rsidR="00373A0F" w:rsidRPr="00756D36">
        <w:rPr>
          <w:rFonts w:ascii="Times New Roman" w:hAnsi="Times New Roman" w:cs="Times New Roman"/>
          <w:i/>
          <w:sz w:val="24"/>
          <w:szCs w:val="24"/>
        </w:rPr>
        <w:t xml:space="preserve"> los niños y jóvenes en contextos periféricos</w:t>
      </w:r>
      <w:r w:rsidR="00FE4288" w:rsidRPr="00756D36">
        <w:rPr>
          <w:rFonts w:ascii="Times New Roman" w:hAnsi="Times New Roman" w:cs="Times New Roman"/>
          <w:i/>
          <w:sz w:val="24"/>
          <w:szCs w:val="24"/>
        </w:rPr>
        <w:t>.</w:t>
      </w:r>
      <w:r w:rsidR="00373A0F" w:rsidRPr="00756D36">
        <w:rPr>
          <w:rFonts w:ascii="Times New Roman" w:hAnsi="Times New Roman" w:cs="Times New Roman"/>
          <w:i/>
          <w:sz w:val="24"/>
          <w:szCs w:val="24"/>
        </w:rPr>
        <w:t xml:space="preserve"> </w:t>
      </w:r>
    </w:p>
    <w:p w:rsidR="00373A0F" w:rsidRPr="00756D36" w:rsidRDefault="00D81052" w:rsidP="00756D36">
      <w:pPr>
        <w:pStyle w:val="Prrafodelista"/>
        <w:numPr>
          <w:ilvl w:val="0"/>
          <w:numId w:val="24"/>
        </w:numPr>
        <w:spacing w:after="0" w:line="240" w:lineRule="auto"/>
        <w:jc w:val="both"/>
        <w:rPr>
          <w:rFonts w:ascii="Times New Roman" w:hAnsi="Times New Roman" w:cs="Times New Roman"/>
          <w:i/>
          <w:sz w:val="24"/>
          <w:szCs w:val="24"/>
        </w:rPr>
      </w:pPr>
      <w:r w:rsidRPr="00756D36">
        <w:rPr>
          <w:rFonts w:ascii="Times New Roman" w:hAnsi="Times New Roman" w:cs="Times New Roman"/>
          <w:i/>
          <w:sz w:val="24"/>
          <w:szCs w:val="24"/>
        </w:rPr>
        <w:t>Diseñar un programa</w:t>
      </w:r>
      <w:r w:rsidR="0029239C" w:rsidRPr="00756D36">
        <w:rPr>
          <w:rFonts w:ascii="Times New Roman" w:hAnsi="Times New Roman" w:cs="Times New Roman"/>
          <w:i/>
          <w:sz w:val="24"/>
          <w:szCs w:val="24"/>
        </w:rPr>
        <w:t xml:space="preserve"> de </w:t>
      </w:r>
      <w:r w:rsidR="00373A0F" w:rsidRPr="00756D36">
        <w:rPr>
          <w:rFonts w:ascii="Times New Roman" w:hAnsi="Times New Roman" w:cs="Times New Roman"/>
          <w:i/>
          <w:sz w:val="24"/>
          <w:szCs w:val="24"/>
        </w:rPr>
        <w:t>capacitación</w:t>
      </w:r>
      <w:r w:rsidR="00FE4288" w:rsidRPr="00756D36">
        <w:rPr>
          <w:rFonts w:ascii="Times New Roman" w:hAnsi="Times New Roman" w:cs="Times New Roman"/>
          <w:i/>
          <w:sz w:val="24"/>
          <w:szCs w:val="24"/>
        </w:rPr>
        <w:t xml:space="preserve"> y formación permanente</w:t>
      </w:r>
      <w:r w:rsidR="00373A0F" w:rsidRPr="00756D36">
        <w:rPr>
          <w:rFonts w:ascii="Times New Roman" w:hAnsi="Times New Roman" w:cs="Times New Roman"/>
          <w:i/>
          <w:sz w:val="24"/>
          <w:szCs w:val="24"/>
        </w:rPr>
        <w:t xml:space="preserve"> </w:t>
      </w:r>
      <w:r w:rsidR="00FE4288" w:rsidRPr="00756D36">
        <w:rPr>
          <w:rFonts w:ascii="Times New Roman" w:hAnsi="Times New Roman" w:cs="Times New Roman"/>
          <w:i/>
          <w:sz w:val="24"/>
          <w:szCs w:val="24"/>
        </w:rPr>
        <w:t>que asegure el desarrollo de</w:t>
      </w:r>
      <w:r w:rsidR="00373A0F" w:rsidRPr="00756D36">
        <w:rPr>
          <w:rFonts w:ascii="Times New Roman" w:hAnsi="Times New Roman" w:cs="Times New Roman"/>
          <w:i/>
          <w:sz w:val="24"/>
          <w:szCs w:val="24"/>
        </w:rPr>
        <w:t xml:space="preserve"> estrategias de mediación pedagógi</w:t>
      </w:r>
      <w:r w:rsidR="00FE4288" w:rsidRPr="00756D36">
        <w:rPr>
          <w:rFonts w:ascii="Times New Roman" w:hAnsi="Times New Roman" w:cs="Times New Roman"/>
          <w:i/>
          <w:sz w:val="24"/>
          <w:szCs w:val="24"/>
        </w:rPr>
        <w:t xml:space="preserve">ca y atención adecuada para la motivación de los </w:t>
      </w:r>
      <w:r w:rsidR="00373A0F" w:rsidRPr="00756D36">
        <w:rPr>
          <w:rFonts w:ascii="Times New Roman" w:hAnsi="Times New Roman" w:cs="Times New Roman"/>
          <w:i/>
          <w:sz w:val="24"/>
          <w:szCs w:val="24"/>
        </w:rPr>
        <w:t>estudiantes en riesgo, de manera que la repetición de un curso escolar</w:t>
      </w:r>
      <w:r w:rsidR="00FE4288" w:rsidRPr="00756D36">
        <w:rPr>
          <w:rFonts w:ascii="Times New Roman" w:hAnsi="Times New Roman" w:cs="Times New Roman"/>
          <w:i/>
          <w:sz w:val="24"/>
          <w:szCs w:val="24"/>
        </w:rPr>
        <w:t xml:space="preserve"> </w:t>
      </w:r>
      <w:r w:rsidR="00373A0F" w:rsidRPr="00756D36">
        <w:rPr>
          <w:rFonts w:ascii="Times New Roman" w:hAnsi="Times New Roman" w:cs="Times New Roman"/>
          <w:i/>
          <w:sz w:val="24"/>
          <w:szCs w:val="24"/>
        </w:rPr>
        <w:t>sea</w:t>
      </w:r>
      <w:r w:rsidR="006D2375" w:rsidRPr="00756D36">
        <w:rPr>
          <w:rFonts w:ascii="Times New Roman" w:hAnsi="Times New Roman" w:cs="Times New Roman"/>
          <w:i/>
          <w:sz w:val="24"/>
          <w:szCs w:val="24"/>
        </w:rPr>
        <w:t xml:space="preserve"> siempre la última</w:t>
      </w:r>
      <w:r w:rsidR="00373A0F" w:rsidRPr="00756D36">
        <w:rPr>
          <w:rFonts w:ascii="Times New Roman" w:hAnsi="Times New Roman" w:cs="Times New Roman"/>
          <w:i/>
          <w:sz w:val="24"/>
          <w:szCs w:val="24"/>
        </w:rPr>
        <w:t xml:space="preserve"> opción. </w:t>
      </w:r>
    </w:p>
    <w:p w:rsidR="00E3415F" w:rsidRPr="00756D36" w:rsidRDefault="00E3415F" w:rsidP="00756D36">
      <w:pPr>
        <w:pStyle w:val="Prrafodelista"/>
        <w:numPr>
          <w:ilvl w:val="0"/>
          <w:numId w:val="24"/>
        </w:numPr>
        <w:spacing w:after="0" w:line="240" w:lineRule="auto"/>
        <w:jc w:val="both"/>
        <w:rPr>
          <w:rFonts w:ascii="Times New Roman" w:hAnsi="Times New Roman" w:cs="Times New Roman"/>
          <w:i/>
          <w:sz w:val="24"/>
          <w:szCs w:val="24"/>
        </w:rPr>
      </w:pPr>
      <w:r w:rsidRPr="00756D36">
        <w:rPr>
          <w:rFonts w:ascii="Times New Roman" w:hAnsi="Times New Roman" w:cs="Times New Roman"/>
          <w:i/>
          <w:sz w:val="24"/>
          <w:szCs w:val="24"/>
        </w:rPr>
        <w:t>Crear estructuras</w:t>
      </w:r>
      <w:r w:rsidR="006D2375" w:rsidRPr="00756D36">
        <w:rPr>
          <w:rFonts w:ascii="Times New Roman" w:hAnsi="Times New Roman" w:cs="Times New Roman"/>
          <w:i/>
          <w:sz w:val="24"/>
          <w:szCs w:val="24"/>
        </w:rPr>
        <w:t xml:space="preserve"> efectivas que </w:t>
      </w:r>
      <w:r w:rsidRPr="00756D36">
        <w:rPr>
          <w:rFonts w:ascii="Times New Roman" w:hAnsi="Times New Roman" w:cs="Times New Roman"/>
          <w:i/>
          <w:sz w:val="24"/>
          <w:szCs w:val="24"/>
        </w:rPr>
        <w:t>supervi</w:t>
      </w:r>
      <w:r w:rsidR="006D2375" w:rsidRPr="00756D36">
        <w:rPr>
          <w:rFonts w:ascii="Times New Roman" w:hAnsi="Times New Roman" w:cs="Times New Roman"/>
          <w:i/>
          <w:sz w:val="24"/>
          <w:szCs w:val="24"/>
        </w:rPr>
        <w:t>sen</w:t>
      </w:r>
      <w:r w:rsidRPr="00756D36">
        <w:rPr>
          <w:rFonts w:ascii="Times New Roman" w:hAnsi="Times New Roman" w:cs="Times New Roman"/>
          <w:i/>
          <w:sz w:val="24"/>
          <w:szCs w:val="24"/>
        </w:rPr>
        <w:t xml:space="preserve"> la implementación de </w:t>
      </w:r>
      <w:r w:rsidR="006D2375" w:rsidRPr="00756D36">
        <w:rPr>
          <w:rFonts w:ascii="Times New Roman" w:hAnsi="Times New Roman" w:cs="Times New Roman"/>
          <w:i/>
          <w:sz w:val="24"/>
          <w:szCs w:val="24"/>
        </w:rPr>
        <w:t>l</w:t>
      </w:r>
      <w:r w:rsidRPr="00756D36">
        <w:rPr>
          <w:rFonts w:ascii="Times New Roman" w:hAnsi="Times New Roman" w:cs="Times New Roman"/>
          <w:i/>
          <w:sz w:val="24"/>
          <w:szCs w:val="24"/>
        </w:rPr>
        <w:t>os programas de capacitación docente</w:t>
      </w:r>
      <w:r w:rsidR="006D2375" w:rsidRPr="00756D36">
        <w:rPr>
          <w:rFonts w:ascii="Times New Roman" w:hAnsi="Times New Roman" w:cs="Times New Roman"/>
          <w:i/>
          <w:sz w:val="24"/>
          <w:szCs w:val="24"/>
        </w:rPr>
        <w:t>,</w:t>
      </w:r>
      <w:r w:rsidRPr="00756D36">
        <w:rPr>
          <w:rFonts w:ascii="Times New Roman" w:hAnsi="Times New Roman" w:cs="Times New Roman"/>
          <w:i/>
          <w:sz w:val="24"/>
          <w:szCs w:val="24"/>
        </w:rPr>
        <w:t xml:space="preserve"> para asegurar la </w:t>
      </w:r>
      <w:r w:rsidR="006D2375" w:rsidRPr="00756D36">
        <w:rPr>
          <w:rFonts w:ascii="Times New Roman" w:hAnsi="Times New Roman" w:cs="Times New Roman"/>
          <w:i/>
          <w:sz w:val="24"/>
          <w:szCs w:val="24"/>
        </w:rPr>
        <w:t>garantía</w:t>
      </w:r>
      <w:r w:rsidRPr="00756D36">
        <w:rPr>
          <w:rFonts w:ascii="Times New Roman" w:hAnsi="Times New Roman" w:cs="Times New Roman"/>
          <w:i/>
          <w:sz w:val="24"/>
          <w:szCs w:val="24"/>
        </w:rPr>
        <w:t xml:space="preserve"> del derecho a la educación</w:t>
      </w:r>
      <w:r w:rsidR="006D2375" w:rsidRPr="00756D36">
        <w:rPr>
          <w:rFonts w:ascii="Times New Roman" w:hAnsi="Times New Roman" w:cs="Times New Roman"/>
          <w:i/>
          <w:sz w:val="24"/>
          <w:szCs w:val="24"/>
        </w:rPr>
        <w:t xml:space="preserve"> hasta el máximo de las posibilidades</w:t>
      </w:r>
      <w:r w:rsidRPr="00756D36">
        <w:rPr>
          <w:rFonts w:ascii="Times New Roman" w:hAnsi="Times New Roman" w:cs="Times New Roman"/>
          <w:i/>
          <w:sz w:val="24"/>
          <w:szCs w:val="24"/>
        </w:rPr>
        <w:t>.</w:t>
      </w:r>
    </w:p>
    <w:p w:rsidR="0029239C" w:rsidRPr="004432F6" w:rsidRDefault="0029239C" w:rsidP="004432F6">
      <w:pPr>
        <w:autoSpaceDE w:val="0"/>
        <w:autoSpaceDN w:val="0"/>
        <w:adjustRightInd w:val="0"/>
        <w:spacing w:after="0" w:line="240" w:lineRule="auto"/>
        <w:jc w:val="both"/>
        <w:rPr>
          <w:rFonts w:ascii="Times New Roman" w:hAnsi="Times New Roman" w:cs="Times New Roman"/>
          <w:sz w:val="24"/>
          <w:szCs w:val="24"/>
          <w:lang w:val="es-MX"/>
        </w:rPr>
      </w:pPr>
    </w:p>
    <w:p w:rsidR="00B83756" w:rsidRPr="0018210B" w:rsidRDefault="00756D36" w:rsidP="004432F6">
      <w:pPr>
        <w:pStyle w:val="Prrafodelista"/>
        <w:numPr>
          <w:ilvl w:val="0"/>
          <w:numId w:val="9"/>
        </w:numPr>
        <w:autoSpaceDE w:val="0"/>
        <w:autoSpaceDN w:val="0"/>
        <w:adjustRightInd w:val="0"/>
        <w:spacing w:after="0" w:line="240" w:lineRule="auto"/>
        <w:jc w:val="both"/>
        <w:rPr>
          <w:rFonts w:ascii="Times New Roman" w:hAnsi="Times New Roman" w:cs="Times New Roman"/>
          <w:b/>
          <w:sz w:val="24"/>
          <w:szCs w:val="24"/>
        </w:rPr>
      </w:pPr>
      <w:r w:rsidRPr="0018210B">
        <w:rPr>
          <w:rFonts w:ascii="Times New Roman" w:hAnsi="Times New Roman" w:cs="Times New Roman"/>
          <w:b/>
          <w:sz w:val="24"/>
          <w:szCs w:val="24"/>
        </w:rPr>
        <w:t>EL PERSISTENTE PROBLEMA DE LA VIOLENCIA INTRAFAMILIAR</w:t>
      </w:r>
    </w:p>
    <w:p w:rsidR="005E6009" w:rsidRPr="004432F6" w:rsidRDefault="005E6009" w:rsidP="004432F6">
      <w:pPr>
        <w:autoSpaceDE w:val="0"/>
        <w:autoSpaceDN w:val="0"/>
        <w:adjustRightInd w:val="0"/>
        <w:spacing w:after="0" w:line="240" w:lineRule="auto"/>
        <w:jc w:val="both"/>
        <w:rPr>
          <w:rFonts w:ascii="Times New Roman" w:hAnsi="Times New Roman" w:cs="Times New Roman"/>
          <w:bCs/>
          <w:sz w:val="24"/>
          <w:szCs w:val="24"/>
        </w:rPr>
      </w:pPr>
    </w:p>
    <w:p w:rsidR="00596184" w:rsidRPr="00756D36" w:rsidRDefault="00596184" w:rsidP="00756D36">
      <w:pPr>
        <w:pStyle w:val="Prrafodelista"/>
        <w:numPr>
          <w:ilvl w:val="0"/>
          <w:numId w:val="24"/>
        </w:numPr>
        <w:autoSpaceDE w:val="0"/>
        <w:autoSpaceDN w:val="0"/>
        <w:adjustRightInd w:val="0"/>
        <w:spacing w:after="0" w:line="240" w:lineRule="auto"/>
        <w:jc w:val="both"/>
        <w:rPr>
          <w:rFonts w:ascii="Times New Roman" w:hAnsi="Times New Roman" w:cs="Times New Roman"/>
          <w:bCs/>
          <w:sz w:val="24"/>
          <w:szCs w:val="24"/>
        </w:rPr>
      </w:pPr>
      <w:r w:rsidRPr="00756D36">
        <w:rPr>
          <w:rFonts w:ascii="Times New Roman" w:hAnsi="Times New Roman" w:cs="Times New Roman"/>
          <w:sz w:val="24"/>
          <w:szCs w:val="24"/>
        </w:rPr>
        <w:t>En al año 2014, durante la anterior revisión, fueron varias las recomendaciones aceptadas por el Estado costarricenses que se referían a la violencia intrafamiliar. Los recomendaciones incluían</w:t>
      </w:r>
      <w:r w:rsidR="00407972" w:rsidRPr="00756D36">
        <w:rPr>
          <w:rFonts w:ascii="Times New Roman" w:hAnsi="Times New Roman" w:cs="Times New Roman"/>
          <w:sz w:val="24"/>
          <w:szCs w:val="24"/>
        </w:rPr>
        <w:t>:</w:t>
      </w:r>
      <w:r w:rsidRPr="00756D36">
        <w:rPr>
          <w:rFonts w:ascii="Times New Roman" w:hAnsi="Times New Roman" w:cs="Times New Roman"/>
          <w:sz w:val="24"/>
          <w:szCs w:val="24"/>
        </w:rPr>
        <w:t xml:space="preserve">  “</w:t>
      </w:r>
      <w:r w:rsidR="00407972" w:rsidRPr="00756D36">
        <w:rPr>
          <w:rFonts w:ascii="Times New Roman" w:hAnsi="Times New Roman" w:cs="Times New Roman"/>
          <w:i/>
          <w:sz w:val="24"/>
          <w:szCs w:val="24"/>
        </w:rPr>
        <w:t>f</w:t>
      </w:r>
      <w:r w:rsidRPr="00756D36">
        <w:rPr>
          <w:rFonts w:ascii="Times New Roman" w:hAnsi="Times New Roman" w:cs="Times New Roman"/>
          <w:i/>
          <w:sz w:val="24"/>
          <w:szCs w:val="24"/>
        </w:rPr>
        <w:t>ortalecer los esfuerzos por hacer frente al grave y persistente problema de la violencia dom</w:t>
      </w:r>
      <w:r w:rsidR="00407972" w:rsidRPr="00756D36">
        <w:rPr>
          <w:rFonts w:ascii="Times New Roman" w:hAnsi="Times New Roman" w:cs="Times New Roman"/>
          <w:i/>
          <w:sz w:val="24"/>
          <w:szCs w:val="24"/>
        </w:rPr>
        <w:t>é</w:t>
      </w:r>
      <w:r w:rsidRPr="00756D36">
        <w:rPr>
          <w:rFonts w:ascii="Times New Roman" w:hAnsi="Times New Roman" w:cs="Times New Roman"/>
          <w:i/>
          <w:sz w:val="24"/>
          <w:szCs w:val="24"/>
        </w:rPr>
        <w:t>stica”</w:t>
      </w:r>
      <w:r w:rsidRPr="00756D36">
        <w:rPr>
          <w:rFonts w:ascii="Times New Roman" w:hAnsi="Times New Roman" w:cs="Times New Roman"/>
          <w:sz w:val="24"/>
          <w:szCs w:val="24"/>
        </w:rPr>
        <w:t xml:space="preserve"> (</w:t>
      </w:r>
      <w:r w:rsidR="00407972" w:rsidRPr="00756D36">
        <w:rPr>
          <w:rFonts w:ascii="Times New Roman" w:hAnsi="Times New Roman" w:cs="Times New Roman"/>
          <w:sz w:val="24"/>
          <w:szCs w:val="24"/>
        </w:rPr>
        <w:t xml:space="preserve">recomendación </w:t>
      </w:r>
      <w:r w:rsidRPr="00756D36">
        <w:rPr>
          <w:rFonts w:ascii="Times New Roman" w:hAnsi="Times New Roman" w:cs="Times New Roman"/>
          <w:sz w:val="24"/>
          <w:szCs w:val="24"/>
        </w:rPr>
        <w:t>128.84 de Australia)</w:t>
      </w:r>
      <w:r w:rsidR="00407972" w:rsidRPr="00756D36">
        <w:rPr>
          <w:rFonts w:ascii="Times New Roman" w:hAnsi="Times New Roman" w:cs="Times New Roman"/>
          <w:sz w:val="24"/>
          <w:szCs w:val="24"/>
        </w:rPr>
        <w:t xml:space="preserve">; </w:t>
      </w:r>
      <w:r w:rsidR="00407972" w:rsidRPr="00756D36">
        <w:rPr>
          <w:rFonts w:ascii="Times New Roman" w:hAnsi="Times New Roman" w:cs="Times New Roman"/>
          <w:i/>
          <w:sz w:val="24"/>
          <w:szCs w:val="24"/>
        </w:rPr>
        <w:t>“i</w:t>
      </w:r>
      <w:r w:rsidRPr="00756D36">
        <w:rPr>
          <w:rFonts w:ascii="Times New Roman" w:hAnsi="Times New Roman" w:cs="Times New Roman"/>
          <w:i/>
          <w:sz w:val="24"/>
          <w:szCs w:val="24"/>
        </w:rPr>
        <w:t>ntensificar los esfuerzos en favor de la protección de los niños contra todas las formas de violación de sus derechos, incluidas la violencia doméstica y la explotación sexual’</w:t>
      </w:r>
      <w:r w:rsidRPr="00756D36">
        <w:rPr>
          <w:rFonts w:ascii="Times New Roman" w:hAnsi="Times New Roman" w:cs="Times New Roman"/>
          <w:sz w:val="24"/>
          <w:szCs w:val="24"/>
        </w:rPr>
        <w:t xml:space="preserve"> (la recomendación </w:t>
      </w:r>
      <w:r w:rsidR="00407972" w:rsidRPr="00756D36">
        <w:rPr>
          <w:rFonts w:ascii="Times New Roman" w:hAnsi="Times New Roman" w:cs="Times New Roman"/>
          <w:sz w:val="24"/>
          <w:szCs w:val="24"/>
        </w:rPr>
        <w:t xml:space="preserve">128.102 de </w:t>
      </w:r>
      <w:r w:rsidRPr="00756D36">
        <w:rPr>
          <w:rFonts w:ascii="Times New Roman" w:hAnsi="Times New Roman" w:cs="Times New Roman"/>
          <w:sz w:val="24"/>
          <w:szCs w:val="24"/>
        </w:rPr>
        <w:t>Sud</w:t>
      </w:r>
      <w:r w:rsidR="00407972" w:rsidRPr="00756D36">
        <w:rPr>
          <w:rFonts w:ascii="Times New Roman" w:hAnsi="Times New Roman" w:cs="Times New Roman"/>
          <w:sz w:val="24"/>
          <w:szCs w:val="24"/>
        </w:rPr>
        <w:t>án</w:t>
      </w:r>
      <w:r w:rsidRPr="00756D36">
        <w:rPr>
          <w:rFonts w:ascii="Times New Roman" w:hAnsi="Times New Roman" w:cs="Times New Roman"/>
          <w:sz w:val="24"/>
          <w:szCs w:val="24"/>
        </w:rPr>
        <w:t>)</w:t>
      </w:r>
      <w:r w:rsidR="00407972" w:rsidRPr="00756D36">
        <w:rPr>
          <w:rFonts w:ascii="Times New Roman" w:hAnsi="Times New Roman" w:cs="Times New Roman"/>
          <w:sz w:val="24"/>
          <w:szCs w:val="24"/>
        </w:rPr>
        <w:t>;</w:t>
      </w:r>
      <w:r w:rsidRPr="00756D36">
        <w:rPr>
          <w:rFonts w:ascii="Times New Roman" w:hAnsi="Times New Roman" w:cs="Times New Roman"/>
          <w:sz w:val="24"/>
          <w:szCs w:val="24"/>
        </w:rPr>
        <w:t xml:space="preserve"> </w:t>
      </w:r>
      <w:r w:rsidR="00407972" w:rsidRPr="00756D36">
        <w:rPr>
          <w:rFonts w:ascii="Times New Roman" w:hAnsi="Times New Roman" w:cs="Times New Roman"/>
          <w:sz w:val="24"/>
          <w:szCs w:val="24"/>
        </w:rPr>
        <w:t>y</w:t>
      </w:r>
      <w:r w:rsidRPr="00756D36">
        <w:rPr>
          <w:rFonts w:ascii="Times New Roman" w:hAnsi="Times New Roman" w:cs="Times New Roman"/>
          <w:sz w:val="24"/>
          <w:szCs w:val="24"/>
        </w:rPr>
        <w:t xml:space="preserve"> </w:t>
      </w:r>
      <w:r w:rsidR="00407972" w:rsidRPr="00756D36">
        <w:rPr>
          <w:rFonts w:ascii="Times New Roman" w:hAnsi="Times New Roman" w:cs="Times New Roman"/>
          <w:i/>
          <w:sz w:val="24"/>
          <w:szCs w:val="24"/>
        </w:rPr>
        <w:t>“a</w:t>
      </w:r>
      <w:r w:rsidRPr="00756D36">
        <w:rPr>
          <w:rFonts w:ascii="Times New Roman" w:hAnsi="Times New Roman" w:cs="Times New Roman"/>
          <w:bCs/>
          <w:i/>
          <w:sz w:val="24"/>
          <w:szCs w:val="24"/>
        </w:rPr>
        <w:t>doptar medidas para prevenir la violencia contra los niños, en particular en la escuela, la familia y los entornos penitenciarios, y efectivamente enjuiciar a todos los que participan en ese tipo de violencia’</w:t>
      </w:r>
      <w:r w:rsidRPr="00756D36">
        <w:rPr>
          <w:rFonts w:ascii="Times New Roman" w:hAnsi="Times New Roman" w:cs="Times New Roman"/>
          <w:bCs/>
          <w:sz w:val="24"/>
          <w:szCs w:val="24"/>
        </w:rPr>
        <w:t xml:space="preserve"> (recomendación</w:t>
      </w:r>
      <w:r w:rsidR="00407972" w:rsidRPr="00756D36">
        <w:rPr>
          <w:rFonts w:ascii="Times New Roman" w:hAnsi="Times New Roman" w:cs="Times New Roman"/>
          <w:bCs/>
          <w:sz w:val="24"/>
          <w:szCs w:val="24"/>
        </w:rPr>
        <w:t xml:space="preserve"> 128.87 de</w:t>
      </w:r>
      <w:r w:rsidRPr="00756D36">
        <w:rPr>
          <w:rFonts w:ascii="Times New Roman" w:hAnsi="Times New Roman" w:cs="Times New Roman"/>
          <w:bCs/>
          <w:sz w:val="24"/>
          <w:szCs w:val="24"/>
        </w:rPr>
        <w:t xml:space="preserve"> Fran</w:t>
      </w:r>
      <w:r w:rsidR="00407972" w:rsidRPr="00756D36">
        <w:rPr>
          <w:rFonts w:ascii="Times New Roman" w:hAnsi="Times New Roman" w:cs="Times New Roman"/>
          <w:bCs/>
          <w:sz w:val="24"/>
          <w:szCs w:val="24"/>
        </w:rPr>
        <w:t>cia</w:t>
      </w:r>
      <w:r w:rsidRPr="00756D36">
        <w:rPr>
          <w:rFonts w:ascii="Times New Roman" w:hAnsi="Times New Roman" w:cs="Times New Roman"/>
          <w:bCs/>
          <w:sz w:val="24"/>
          <w:szCs w:val="24"/>
        </w:rPr>
        <w:t>).</w:t>
      </w:r>
    </w:p>
    <w:p w:rsidR="00F7373F" w:rsidRPr="004432F6" w:rsidRDefault="00170F6B" w:rsidP="00756D36">
      <w:pPr>
        <w:pStyle w:val="Prrafodelista"/>
        <w:numPr>
          <w:ilvl w:val="0"/>
          <w:numId w:val="24"/>
        </w:numPr>
        <w:autoSpaceDE w:val="0"/>
        <w:autoSpaceDN w:val="0"/>
        <w:adjustRightInd w:val="0"/>
        <w:spacing w:after="0" w:line="240" w:lineRule="auto"/>
        <w:jc w:val="both"/>
        <w:rPr>
          <w:rFonts w:ascii="Times New Roman" w:hAnsi="Times New Roman" w:cs="Times New Roman"/>
          <w:bCs/>
          <w:sz w:val="24"/>
          <w:szCs w:val="24"/>
        </w:rPr>
      </w:pPr>
      <w:r w:rsidRPr="004432F6">
        <w:rPr>
          <w:rFonts w:ascii="Times New Roman" w:hAnsi="Times New Roman" w:cs="Times New Roman"/>
          <w:sz w:val="24"/>
          <w:szCs w:val="24"/>
          <w:lang w:val="es-MX"/>
        </w:rPr>
        <w:t>En Costa Rica la violencia doméstica representa un importante reto no solo para las organizaciones gubernamentales encargadas de administrar la justicia ante hecho</w:t>
      </w:r>
      <w:r w:rsidR="00B4071E" w:rsidRPr="004432F6">
        <w:rPr>
          <w:rFonts w:ascii="Times New Roman" w:hAnsi="Times New Roman" w:cs="Times New Roman"/>
          <w:sz w:val="24"/>
          <w:szCs w:val="24"/>
          <w:lang w:val="es-MX"/>
        </w:rPr>
        <w:t>s</w:t>
      </w:r>
      <w:r w:rsidRPr="004432F6">
        <w:rPr>
          <w:rFonts w:ascii="Times New Roman" w:hAnsi="Times New Roman" w:cs="Times New Roman"/>
          <w:sz w:val="24"/>
          <w:szCs w:val="24"/>
          <w:lang w:val="es-MX"/>
        </w:rPr>
        <w:t xml:space="preserve"> violentos</w:t>
      </w:r>
      <w:r w:rsidR="00B4071E" w:rsidRPr="004432F6">
        <w:rPr>
          <w:rFonts w:ascii="Times New Roman" w:hAnsi="Times New Roman" w:cs="Times New Roman"/>
          <w:sz w:val="24"/>
          <w:szCs w:val="24"/>
          <w:lang w:val="es-MX"/>
        </w:rPr>
        <w:t xml:space="preserve">. </w:t>
      </w:r>
      <w:r w:rsidR="00DE753D">
        <w:rPr>
          <w:rFonts w:ascii="Times New Roman" w:hAnsi="Times New Roman" w:cs="Times New Roman"/>
          <w:sz w:val="24"/>
          <w:szCs w:val="24"/>
          <w:lang w:val="es-MX"/>
        </w:rPr>
        <w:t>E</w:t>
      </w:r>
      <w:r w:rsidR="0002214A" w:rsidRPr="004432F6">
        <w:rPr>
          <w:rFonts w:ascii="Times New Roman" w:hAnsi="Times New Roman" w:cs="Times New Roman"/>
          <w:sz w:val="24"/>
          <w:szCs w:val="24"/>
          <w:lang w:val="es-MX"/>
        </w:rPr>
        <w:t xml:space="preserve">s </w:t>
      </w:r>
      <w:r w:rsidRPr="004432F6">
        <w:rPr>
          <w:rFonts w:ascii="Times New Roman" w:hAnsi="Times New Roman" w:cs="Times New Roman"/>
          <w:sz w:val="24"/>
          <w:szCs w:val="24"/>
          <w:lang w:val="es-MX"/>
        </w:rPr>
        <w:t xml:space="preserve">un tema pendiente para la atención integral y prevención de este </w:t>
      </w:r>
      <w:r w:rsidR="00461394" w:rsidRPr="004432F6">
        <w:rPr>
          <w:rFonts w:ascii="Times New Roman" w:hAnsi="Times New Roman" w:cs="Times New Roman"/>
          <w:sz w:val="24"/>
          <w:szCs w:val="24"/>
          <w:lang w:val="es-MX"/>
        </w:rPr>
        <w:t xml:space="preserve">tipo de situaciones que tiene efectos directos sobre </w:t>
      </w:r>
      <w:r w:rsidR="00B4071E" w:rsidRPr="004432F6">
        <w:rPr>
          <w:rFonts w:ascii="Times New Roman" w:hAnsi="Times New Roman" w:cs="Times New Roman"/>
          <w:sz w:val="24"/>
          <w:szCs w:val="24"/>
          <w:lang w:val="es-MX"/>
        </w:rPr>
        <w:t>NNA, q</w:t>
      </w:r>
      <w:r w:rsidR="00461394" w:rsidRPr="004432F6">
        <w:rPr>
          <w:rFonts w:ascii="Times New Roman" w:hAnsi="Times New Roman" w:cs="Times New Roman"/>
          <w:sz w:val="24"/>
          <w:szCs w:val="24"/>
          <w:lang w:val="es-MX"/>
        </w:rPr>
        <w:t xml:space="preserve">uienes </w:t>
      </w:r>
      <w:r w:rsidR="00B4071E" w:rsidRPr="004432F6">
        <w:rPr>
          <w:rFonts w:ascii="Times New Roman" w:hAnsi="Times New Roman" w:cs="Times New Roman"/>
          <w:sz w:val="24"/>
          <w:szCs w:val="24"/>
          <w:lang w:val="es-MX"/>
        </w:rPr>
        <w:t xml:space="preserve">son </w:t>
      </w:r>
      <w:r w:rsidR="00461394" w:rsidRPr="004432F6">
        <w:rPr>
          <w:rFonts w:ascii="Times New Roman" w:hAnsi="Times New Roman" w:cs="Times New Roman"/>
          <w:sz w:val="24"/>
          <w:szCs w:val="24"/>
          <w:lang w:val="es-MX"/>
        </w:rPr>
        <w:t>víctimas directas o testigos de la violencia que sufre la madre.</w:t>
      </w:r>
    </w:p>
    <w:p w:rsidR="00B83756" w:rsidRPr="004432F6" w:rsidRDefault="00B83756" w:rsidP="00756D36">
      <w:pPr>
        <w:pStyle w:val="Prrafodelista"/>
        <w:numPr>
          <w:ilvl w:val="0"/>
          <w:numId w:val="24"/>
        </w:numPr>
        <w:spacing w:after="0" w:line="240" w:lineRule="auto"/>
        <w:jc w:val="both"/>
        <w:rPr>
          <w:rFonts w:ascii="Times New Roman" w:hAnsi="Times New Roman" w:cs="Times New Roman"/>
          <w:sz w:val="24"/>
          <w:szCs w:val="24"/>
          <w:lang w:val="es-MX"/>
        </w:rPr>
      </w:pPr>
      <w:r w:rsidRPr="004432F6">
        <w:rPr>
          <w:rFonts w:ascii="Times New Roman" w:hAnsi="Times New Roman" w:cs="Times New Roman"/>
          <w:sz w:val="24"/>
          <w:szCs w:val="24"/>
          <w:lang w:val="es-MX"/>
        </w:rPr>
        <w:t>Especialmente a partir de 1996, desde la emisión de la Ley Contra la Violencia Doméstica</w:t>
      </w:r>
      <w:r w:rsidR="005E1677" w:rsidRPr="004432F6">
        <w:rPr>
          <w:rFonts w:ascii="Times New Roman" w:hAnsi="Times New Roman" w:cs="Times New Roman"/>
          <w:sz w:val="24"/>
          <w:szCs w:val="24"/>
          <w:lang w:val="es-MX"/>
        </w:rPr>
        <w:t xml:space="preserve"> (Ley 7.586)</w:t>
      </w:r>
      <w:r w:rsidR="00750A25" w:rsidRPr="004432F6">
        <w:rPr>
          <w:rFonts w:ascii="Times New Roman" w:hAnsi="Times New Roman" w:cs="Times New Roman"/>
          <w:sz w:val="24"/>
          <w:szCs w:val="24"/>
          <w:lang w:val="es-MX"/>
        </w:rPr>
        <w:t>,</w:t>
      </w:r>
      <w:r w:rsidRPr="004432F6">
        <w:rPr>
          <w:rFonts w:ascii="Times New Roman" w:hAnsi="Times New Roman" w:cs="Times New Roman"/>
          <w:sz w:val="24"/>
          <w:szCs w:val="24"/>
          <w:lang w:val="es-MX"/>
        </w:rPr>
        <w:t xml:space="preserve"> se ha continuado dota</w:t>
      </w:r>
      <w:r w:rsidR="005E1677" w:rsidRPr="004432F6">
        <w:rPr>
          <w:rFonts w:ascii="Times New Roman" w:hAnsi="Times New Roman" w:cs="Times New Roman"/>
          <w:sz w:val="24"/>
          <w:szCs w:val="24"/>
          <w:lang w:val="es-MX"/>
        </w:rPr>
        <w:t>ndo</w:t>
      </w:r>
      <w:r w:rsidRPr="004432F6">
        <w:rPr>
          <w:rFonts w:ascii="Times New Roman" w:hAnsi="Times New Roman" w:cs="Times New Roman"/>
          <w:sz w:val="24"/>
          <w:szCs w:val="24"/>
          <w:lang w:val="es-MX"/>
        </w:rPr>
        <w:t xml:space="preserve"> de herramientas jurídicas a las personas en condición de vulnerabilidad an</w:t>
      </w:r>
      <w:r w:rsidR="00750A25" w:rsidRPr="004432F6">
        <w:rPr>
          <w:rFonts w:ascii="Times New Roman" w:hAnsi="Times New Roman" w:cs="Times New Roman"/>
          <w:sz w:val="24"/>
          <w:szCs w:val="24"/>
          <w:lang w:val="es-MX"/>
        </w:rPr>
        <w:t xml:space="preserve">te este tipo de actos. </w:t>
      </w:r>
      <w:r w:rsidR="005E1677" w:rsidRPr="004432F6">
        <w:rPr>
          <w:rFonts w:ascii="Times New Roman" w:hAnsi="Times New Roman" w:cs="Times New Roman"/>
          <w:sz w:val="24"/>
          <w:szCs w:val="24"/>
          <w:lang w:val="es-MX"/>
        </w:rPr>
        <w:t>L</w:t>
      </w:r>
      <w:r w:rsidR="00B4071E" w:rsidRPr="004432F6">
        <w:rPr>
          <w:rFonts w:ascii="Times New Roman" w:hAnsi="Times New Roman" w:cs="Times New Roman"/>
          <w:sz w:val="24"/>
          <w:szCs w:val="24"/>
          <w:lang w:val="es-MX"/>
        </w:rPr>
        <w:t>a</w:t>
      </w:r>
      <w:r w:rsidR="00750A25" w:rsidRPr="004432F6">
        <w:rPr>
          <w:rFonts w:ascii="Times New Roman" w:hAnsi="Times New Roman" w:cs="Times New Roman"/>
          <w:sz w:val="24"/>
          <w:szCs w:val="24"/>
          <w:lang w:val="es-MX"/>
        </w:rPr>
        <w:t xml:space="preserve"> </w:t>
      </w:r>
      <w:r w:rsidR="00B4071E" w:rsidRPr="004432F6">
        <w:rPr>
          <w:rFonts w:ascii="Times New Roman" w:hAnsi="Times New Roman" w:cs="Times New Roman"/>
          <w:sz w:val="24"/>
          <w:szCs w:val="24"/>
          <w:lang w:val="es-MX"/>
        </w:rPr>
        <w:t>l</w:t>
      </w:r>
      <w:r w:rsidR="00750A25" w:rsidRPr="004432F6">
        <w:rPr>
          <w:rFonts w:ascii="Times New Roman" w:hAnsi="Times New Roman" w:cs="Times New Roman"/>
          <w:sz w:val="24"/>
          <w:szCs w:val="24"/>
          <w:lang w:val="es-MX"/>
        </w:rPr>
        <w:t>ey</w:t>
      </w:r>
      <w:r w:rsidRPr="004432F6">
        <w:rPr>
          <w:rFonts w:ascii="Times New Roman" w:hAnsi="Times New Roman" w:cs="Times New Roman"/>
          <w:sz w:val="24"/>
          <w:szCs w:val="24"/>
          <w:lang w:val="es-MX"/>
        </w:rPr>
        <w:t xml:space="preserve"> establece las medida</w:t>
      </w:r>
      <w:r w:rsidR="0023196F" w:rsidRPr="004432F6">
        <w:rPr>
          <w:rFonts w:ascii="Times New Roman" w:hAnsi="Times New Roman" w:cs="Times New Roman"/>
          <w:sz w:val="24"/>
          <w:szCs w:val="24"/>
          <w:lang w:val="es-MX"/>
        </w:rPr>
        <w:t>s de protección que se brindan para</w:t>
      </w:r>
      <w:r w:rsidRPr="004432F6">
        <w:rPr>
          <w:rFonts w:ascii="Times New Roman" w:hAnsi="Times New Roman" w:cs="Times New Roman"/>
          <w:sz w:val="24"/>
          <w:szCs w:val="24"/>
          <w:lang w:val="es-MX"/>
        </w:rPr>
        <w:t xml:space="preserve"> evitar en el mayor grado posible la violencia doméstica. </w:t>
      </w:r>
      <w:r w:rsidR="005E1677" w:rsidRPr="004432F6">
        <w:rPr>
          <w:rFonts w:ascii="Times New Roman" w:hAnsi="Times New Roman" w:cs="Times New Roman"/>
          <w:sz w:val="24"/>
          <w:szCs w:val="24"/>
          <w:lang w:val="es-MX"/>
        </w:rPr>
        <w:t>El</w:t>
      </w:r>
      <w:r w:rsidRPr="004432F6">
        <w:rPr>
          <w:rFonts w:ascii="Times New Roman" w:hAnsi="Times New Roman" w:cs="Times New Roman"/>
          <w:sz w:val="24"/>
          <w:szCs w:val="24"/>
          <w:lang w:val="es-MX"/>
        </w:rPr>
        <w:t xml:space="preserve"> Observatorio de </w:t>
      </w:r>
      <w:r w:rsidR="0029239C" w:rsidRPr="004432F6">
        <w:rPr>
          <w:rFonts w:ascii="Times New Roman" w:hAnsi="Times New Roman" w:cs="Times New Roman"/>
          <w:sz w:val="24"/>
          <w:szCs w:val="24"/>
          <w:lang w:val="es-MX"/>
        </w:rPr>
        <w:t>V</w:t>
      </w:r>
      <w:r w:rsidRPr="004432F6">
        <w:rPr>
          <w:rFonts w:ascii="Times New Roman" w:hAnsi="Times New Roman" w:cs="Times New Roman"/>
          <w:sz w:val="24"/>
          <w:szCs w:val="24"/>
          <w:lang w:val="es-MX"/>
        </w:rPr>
        <w:t xml:space="preserve">iolencia de </w:t>
      </w:r>
      <w:r w:rsidR="0029239C" w:rsidRPr="004432F6">
        <w:rPr>
          <w:rFonts w:ascii="Times New Roman" w:hAnsi="Times New Roman" w:cs="Times New Roman"/>
          <w:sz w:val="24"/>
          <w:szCs w:val="24"/>
          <w:lang w:val="es-MX"/>
        </w:rPr>
        <w:t>G</w:t>
      </w:r>
      <w:r w:rsidRPr="004432F6">
        <w:rPr>
          <w:rFonts w:ascii="Times New Roman" w:hAnsi="Times New Roman" w:cs="Times New Roman"/>
          <w:sz w:val="24"/>
          <w:szCs w:val="24"/>
          <w:lang w:val="es-MX"/>
        </w:rPr>
        <w:t xml:space="preserve">énero </w:t>
      </w:r>
      <w:r w:rsidR="0029239C" w:rsidRPr="004432F6">
        <w:rPr>
          <w:rFonts w:ascii="Times New Roman" w:hAnsi="Times New Roman" w:cs="Times New Roman"/>
          <w:sz w:val="24"/>
          <w:szCs w:val="24"/>
          <w:lang w:val="es-MX"/>
        </w:rPr>
        <w:t>C</w:t>
      </w:r>
      <w:r w:rsidRPr="004432F6">
        <w:rPr>
          <w:rFonts w:ascii="Times New Roman" w:hAnsi="Times New Roman" w:cs="Times New Roman"/>
          <w:sz w:val="24"/>
          <w:szCs w:val="24"/>
          <w:lang w:val="es-MX"/>
        </w:rPr>
        <w:t xml:space="preserve">ontra las </w:t>
      </w:r>
      <w:r w:rsidR="0029239C" w:rsidRPr="004432F6">
        <w:rPr>
          <w:rFonts w:ascii="Times New Roman" w:hAnsi="Times New Roman" w:cs="Times New Roman"/>
          <w:sz w:val="24"/>
          <w:szCs w:val="24"/>
          <w:lang w:val="es-MX"/>
        </w:rPr>
        <w:t>M</w:t>
      </w:r>
      <w:r w:rsidRPr="004432F6">
        <w:rPr>
          <w:rFonts w:ascii="Times New Roman" w:hAnsi="Times New Roman" w:cs="Times New Roman"/>
          <w:sz w:val="24"/>
          <w:szCs w:val="24"/>
          <w:lang w:val="es-MX"/>
        </w:rPr>
        <w:t xml:space="preserve">ujeres y </w:t>
      </w:r>
      <w:r w:rsidR="0029239C" w:rsidRPr="004432F6">
        <w:rPr>
          <w:rFonts w:ascii="Times New Roman" w:hAnsi="Times New Roman" w:cs="Times New Roman"/>
          <w:sz w:val="24"/>
          <w:szCs w:val="24"/>
          <w:lang w:val="es-MX"/>
        </w:rPr>
        <w:t>A</w:t>
      </w:r>
      <w:r w:rsidRPr="004432F6">
        <w:rPr>
          <w:rFonts w:ascii="Times New Roman" w:hAnsi="Times New Roman" w:cs="Times New Roman"/>
          <w:sz w:val="24"/>
          <w:szCs w:val="24"/>
          <w:lang w:val="es-MX"/>
        </w:rPr>
        <w:t xml:space="preserve">cceso a la </w:t>
      </w:r>
      <w:r w:rsidR="0029239C" w:rsidRPr="004432F6">
        <w:rPr>
          <w:rFonts w:ascii="Times New Roman" w:hAnsi="Times New Roman" w:cs="Times New Roman"/>
          <w:sz w:val="24"/>
          <w:szCs w:val="24"/>
          <w:lang w:val="es-MX"/>
        </w:rPr>
        <w:t>J</w:t>
      </w:r>
      <w:r w:rsidRPr="004432F6">
        <w:rPr>
          <w:rFonts w:ascii="Times New Roman" w:hAnsi="Times New Roman" w:cs="Times New Roman"/>
          <w:sz w:val="24"/>
          <w:szCs w:val="24"/>
          <w:lang w:val="es-MX"/>
        </w:rPr>
        <w:t>usticia establece que “…entre el 1° de enero de 2010 y el 31 de diciembre de 2017, fueron solicitadas un total de 384,112 medidas de protección, para un promedio de 132 medidas de protección por día”</w:t>
      </w:r>
      <w:r w:rsidR="00BD2D09" w:rsidRPr="004432F6">
        <w:rPr>
          <w:rStyle w:val="Refdenotaalpie"/>
          <w:rFonts w:ascii="Times New Roman" w:hAnsi="Times New Roman" w:cs="Times New Roman"/>
          <w:sz w:val="24"/>
          <w:szCs w:val="24"/>
          <w:lang w:val="es-MX"/>
        </w:rPr>
        <w:footnoteReference w:id="7"/>
      </w:r>
      <w:r w:rsidRPr="004432F6">
        <w:rPr>
          <w:rFonts w:ascii="Times New Roman" w:hAnsi="Times New Roman" w:cs="Times New Roman"/>
          <w:sz w:val="24"/>
          <w:szCs w:val="24"/>
          <w:lang w:val="es-MX"/>
        </w:rPr>
        <w:t>.</w:t>
      </w:r>
    </w:p>
    <w:p w:rsidR="00561A43" w:rsidRPr="004432F6" w:rsidRDefault="005E1677" w:rsidP="00756D36">
      <w:pPr>
        <w:pStyle w:val="Prrafodelista"/>
        <w:numPr>
          <w:ilvl w:val="0"/>
          <w:numId w:val="24"/>
        </w:numPr>
        <w:spacing w:after="0" w:line="240" w:lineRule="auto"/>
        <w:jc w:val="both"/>
        <w:rPr>
          <w:rFonts w:ascii="Times New Roman" w:hAnsi="Times New Roman" w:cs="Times New Roman"/>
          <w:sz w:val="24"/>
          <w:szCs w:val="24"/>
          <w:lang w:val="es-MX"/>
        </w:rPr>
      </w:pPr>
      <w:r w:rsidRPr="004432F6">
        <w:rPr>
          <w:rFonts w:ascii="Times New Roman" w:hAnsi="Times New Roman" w:cs="Times New Roman"/>
          <w:sz w:val="24"/>
          <w:szCs w:val="24"/>
          <w:lang w:val="es-MX"/>
        </w:rPr>
        <w:t>L</w:t>
      </w:r>
      <w:r w:rsidR="00561A43" w:rsidRPr="004432F6">
        <w:rPr>
          <w:rFonts w:ascii="Times New Roman" w:hAnsi="Times New Roman" w:cs="Times New Roman"/>
          <w:sz w:val="24"/>
          <w:szCs w:val="24"/>
          <w:lang w:val="es-MX"/>
        </w:rPr>
        <w:t xml:space="preserve">a </w:t>
      </w:r>
      <w:r w:rsidR="006049A1">
        <w:rPr>
          <w:rFonts w:ascii="Times New Roman" w:hAnsi="Times New Roman" w:cs="Times New Roman"/>
          <w:sz w:val="24"/>
          <w:szCs w:val="24"/>
          <w:lang w:val="es-MX"/>
        </w:rPr>
        <w:t>l</w:t>
      </w:r>
      <w:r w:rsidR="00561A43" w:rsidRPr="004432F6">
        <w:rPr>
          <w:rFonts w:ascii="Times New Roman" w:hAnsi="Times New Roman" w:cs="Times New Roman"/>
          <w:sz w:val="24"/>
          <w:szCs w:val="24"/>
          <w:lang w:val="es-MX"/>
        </w:rPr>
        <w:t xml:space="preserve">ey </w:t>
      </w:r>
      <w:r w:rsidR="006049A1">
        <w:rPr>
          <w:rFonts w:ascii="Times New Roman" w:hAnsi="Times New Roman" w:cs="Times New Roman"/>
          <w:sz w:val="24"/>
          <w:szCs w:val="24"/>
          <w:lang w:val="es-MX"/>
        </w:rPr>
        <w:t xml:space="preserve">antes mencionada </w:t>
      </w:r>
      <w:r w:rsidR="00561A43" w:rsidRPr="004432F6">
        <w:rPr>
          <w:rFonts w:ascii="Times New Roman" w:hAnsi="Times New Roman" w:cs="Times New Roman"/>
          <w:sz w:val="24"/>
          <w:szCs w:val="24"/>
          <w:lang w:val="es-MX"/>
        </w:rPr>
        <w:t>señala en su Artículo 1º que se regulará la aplicación de las medidas de protección necesarias para garantizar la vida, integridad y dignidad de las víctimas.  L</w:t>
      </w:r>
      <w:r w:rsidR="006246C3" w:rsidRPr="004432F6">
        <w:rPr>
          <w:rFonts w:ascii="Times New Roman" w:hAnsi="Times New Roman" w:cs="Times New Roman"/>
          <w:sz w:val="24"/>
          <w:szCs w:val="24"/>
          <w:lang w:val="es-MX"/>
        </w:rPr>
        <w:t>as autoridades</w:t>
      </w:r>
      <w:r w:rsidR="00561A43" w:rsidRPr="004432F6">
        <w:rPr>
          <w:rFonts w:ascii="Times New Roman" w:hAnsi="Times New Roman" w:cs="Times New Roman"/>
          <w:sz w:val="24"/>
          <w:szCs w:val="24"/>
          <w:lang w:val="es-MX"/>
        </w:rPr>
        <w:t xml:space="preserve"> que intervengan en la aplicación de esta </w:t>
      </w:r>
      <w:r w:rsidRPr="004432F6">
        <w:rPr>
          <w:rFonts w:ascii="Times New Roman" w:hAnsi="Times New Roman" w:cs="Times New Roman"/>
          <w:sz w:val="24"/>
          <w:szCs w:val="24"/>
          <w:lang w:val="es-MX"/>
        </w:rPr>
        <w:t>l</w:t>
      </w:r>
      <w:r w:rsidR="00561A43" w:rsidRPr="004432F6">
        <w:rPr>
          <w:rFonts w:ascii="Times New Roman" w:hAnsi="Times New Roman" w:cs="Times New Roman"/>
          <w:sz w:val="24"/>
          <w:szCs w:val="24"/>
          <w:lang w:val="es-MX"/>
        </w:rPr>
        <w:t>ey brindarán protección especial a madres, personas menores de edad, personas adultas mayores y personas que presenten alguna condici</w:t>
      </w:r>
      <w:r w:rsidR="006246C3" w:rsidRPr="004432F6">
        <w:rPr>
          <w:rFonts w:ascii="Times New Roman" w:hAnsi="Times New Roman" w:cs="Times New Roman"/>
          <w:sz w:val="24"/>
          <w:szCs w:val="24"/>
          <w:lang w:val="es-MX"/>
        </w:rPr>
        <w:t>ón de discapacidad, considerando las situaciones específicas de cada una</w:t>
      </w:r>
      <w:r w:rsidRPr="004432F6">
        <w:rPr>
          <w:rFonts w:ascii="Times New Roman" w:hAnsi="Times New Roman" w:cs="Times New Roman"/>
          <w:sz w:val="24"/>
          <w:szCs w:val="24"/>
          <w:lang w:val="es-MX"/>
        </w:rPr>
        <w:t xml:space="preserve">. </w:t>
      </w:r>
    </w:p>
    <w:p w:rsidR="00960B07" w:rsidRPr="004432F6" w:rsidRDefault="00960B07" w:rsidP="00756D36">
      <w:pPr>
        <w:pStyle w:val="Prrafodelista"/>
        <w:numPr>
          <w:ilvl w:val="0"/>
          <w:numId w:val="24"/>
        </w:numPr>
        <w:spacing w:after="0" w:line="240" w:lineRule="auto"/>
        <w:jc w:val="both"/>
        <w:rPr>
          <w:rFonts w:ascii="Times New Roman" w:hAnsi="Times New Roman" w:cs="Times New Roman"/>
          <w:sz w:val="24"/>
          <w:szCs w:val="24"/>
          <w:lang w:val="es-MX"/>
        </w:rPr>
      </w:pPr>
      <w:r w:rsidRPr="004432F6">
        <w:rPr>
          <w:rFonts w:ascii="Times New Roman" w:hAnsi="Times New Roman" w:cs="Times New Roman"/>
          <w:sz w:val="24"/>
          <w:szCs w:val="24"/>
          <w:lang w:val="es-MX"/>
        </w:rPr>
        <w:t>En el 2017 el Fondo de las Naciones Unidas para la Infancia</w:t>
      </w:r>
      <w:r w:rsidR="006049A1">
        <w:rPr>
          <w:rFonts w:ascii="Times New Roman" w:hAnsi="Times New Roman" w:cs="Times New Roman"/>
          <w:sz w:val="24"/>
          <w:szCs w:val="24"/>
          <w:lang w:val="es-MX"/>
        </w:rPr>
        <w:t xml:space="preserve"> - UNICEF</w:t>
      </w:r>
      <w:r w:rsidRPr="004432F6">
        <w:rPr>
          <w:rFonts w:ascii="Times New Roman" w:hAnsi="Times New Roman" w:cs="Times New Roman"/>
          <w:sz w:val="24"/>
          <w:szCs w:val="24"/>
          <w:lang w:val="es-MX"/>
        </w:rPr>
        <w:t xml:space="preserve"> realizó una revisión sistemática de los determinantes de la violencia que afectan a </w:t>
      </w:r>
      <w:r w:rsidR="005E1677" w:rsidRPr="004432F6">
        <w:rPr>
          <w:rFonts w:ascii="Times New Roman" w:hAnsi="Times New Roman" w:cs="Times New Roman"/>
          <w:sz w:val="24"/>
          <w:szCs w:val="24"/>
          <w:lang w:val="es-MX"/>
        </w:rPr>
        <w:t xml:space="preserve"> NNA </w:t>
      </w:r>
      <w:r w:rsidRPr="004432F6">
        <w:rPr>
          <w:rFonts w:ascii="Times New Roman" w:hAnsi="Times New Roman" w:cs="Times New Roman"/>
          <w:sz w:val="24"/>
          <w:szCs w:val="24"/>
          <w:lang w:val="es-MX"/>
        </w:rPr>
        <w:t>en Costa Rica, y señal</w:t>
      </w:r>
      <w:r w:rsidR="006049A1">
        <w:rPr>
          <w:rFonts w:ascii="Times New Roman" w:hAnsi="Times New Roman" w:cs="Times New Roman"/>
          <w:sz w:val="24"/>
          <w:szCs w:val="24"/>
          <w:lang w:val="es-MX"/>
        </w:rPr>
        <w:t>ó</w:t>
      </w:r>
      <w:r w:rsidRPr="004432F6">
        <w:rPr>
          <w:rFonts w:ascii="Times New Roman" w:hAnsi="Times New Roman" w:cs="Times New Roman"/>
          <w:sz w:val="24"/>
          <w:szCs w:val="24"/>
          <w:lang w:val="es-MX"/>
        </w:rPr>
        <w:t xml:space="preserve"> que “el hogar y la familia como el ambiente más crítico para la ocurrencia de la violencia contra las personas menores de edad”</w:t>
      </w:r>
      <w:r w:rsidR="00BD2D09" w:rsidRPr="004432F6">
        <w:rPr>
          <w:rStyle w:val="Refdenotaalpie"/>
          <w:rFonts w:ascii="Times New Roman" w:hAnsi="Times New Roman" w:cs="Times New Roman"/>
          <w:sz w:val="24"/>
          <w:szCs w:val="24"/>
          <w:lang w:val="es-MX"/>
        </w:rPr>
        <w:footnoteReference w:id="8"/>
      </w:r>
      <w:r w:rsidRPr="004432F6">
        <w:rPr>
          <w:rFonts w:ascii="Times New Roman" w:hAnsi="Times New Roman" w:cs="Times New Roman"/>
          <w:sz w:val="24"/>
          <w:szCs w:val="24"/>
          <w:lang w:val="es-MX"/>
        </w:rPr>
        <w:t>.</w:t>
      </w:r>
    </w:p>
    <w:p w:rsidR="00B83756" w:rsidRPr="004432F6" w:rsidRDefault="006043CB" w:rsidP="00756D36">
      <w:pPr>
        <w:pStyle w:val="Prrafodelista"/>
        <w:numPr>
          <w:ilvl w:val="0"/>
          <w:numId w:val="24"/>
        </w:numPr>
        <w:spacing w:after="0" w:line="240" w:lineRule="auto"/>
        <w:jc w:val="both"/>
        <w:rPr>
          <w:rFonts w:ascii="Times New Roman" w:hAnsi="Times New Roman" w:cs="Times New Roman"/>
          <w:sz w:val="24"/>
          <w:szCs w:val="24"/>
          <w:lang w:val="es-MX"/>
        </w:rPr>
      </w:pPr>
      <w:r w:rsidRPr="004432F6">
        <w:rPr>
          <w:rFonts w:ascii="Times New Roman" w:hAnsi="Times New Roman" w:cs="Times New Roman"/>
          <w:sz w:val="24"/>
          <w:szCs w:val="24"/>
          <w:lang w:val="es-MX"/>
        </w:rPr>
        <w:t>C</w:t>
      </w:r>
      <w:r w:rsidR="0012204A" w:rsidRPr="004432F6">
        <w:rPr>
          <w:rFonts w:ascii="Times New Roman" w:hAnsi="Times New Roman" w:cs="Times New Roman"/>
          <w:sz w:val="24"/>
          <w:szCs w:val="24"/>
          <w:lang w:val="es-MX"/>
        </w:rPr>
        <w:t>omo se observa en el Anexo 2</w:t>
      </w:r>
      <w:r w:rsidRPr="004432F6">
        <w:rPr>
          <w:rFonts w:ascii="Times New Roman" w:hAnsi="Times New Roman" w:cs="Times New Roman"/>
          <w:sz w:val="24"/>
          <w:szCs w:val="24"/>
          <w:lang w:val="es-MX"/>
        </w:rPr>
        <w:t>, los índices de este tipo de violencia se encuentran asociados directamente a las mujeres. El Segundo Estado sobre los Derechos de las Mujeres en Costa Rica (2015)</w:t>
      </w:r>
      <w:r w:rsidRPr="004432F6">
        <w:rPr>
          <w:rStyle w:val="Refdenotaalpie"/>
          <w:rFonts w:ascii="Times New Roman" w:hAnsi="Times New Roman" w:cs="Times New Roman"/>
          <w:sz w:val="24"/>
          <w:szCs w:val="24"/>
          <w:lang w:val="es-MX"/>
        </w:rPr>
        <w:footnoteReference w:id="9"/>
      </w:r>
      <w:r w:rsidRPr="004432F6">
        <w:rPr>
          <w:rFonts w:ascii="Times New Roman" w:hAnsi="Times New Roman" w:cs="Times New Roman"/>
          <w:sz w:val="24"/>
          <w:szCs w:val="24"/>
          <w:lang w:val="es-MX"/>
        </w:rPr>
        <w:t xml:space="preserve"> presenta importantes datos para comprender el alto nivel de incidencia de violencia doméstica. </w:t>
      </w:r>
      <w:r w:rsidR="00B83756" w:rsidRPr="004432F6">
        <w:rPr>
          <w:rFonts w:ascii="Times New Roman" w:hAnsi="Times New Roman" w:cs="Times New Roman"/>
          <w:sz w:val="24"/>
          <w:szCs w:val="24"/>
          <w:lang w:val="es-MX"/>
        </w:rPr>
        <w:t>En el período 2014</w:t>
      </w:r>
      <w:r w:rsidR="005E6009" w:rsidRPr="004432F6">
        <w:rPr>
          <w:rFonts w:ascii="Times New Roman" w:hAnsi="Times New Roman" w:cs="Times New Roman"/>
          <w:sz w:val="24"/>
          <w:szCs w:val="24"/>
          <w:lang w:val="es-MX"/>
        </w:rPr>
        <w:t xml:space="preserve"> - </w:t>
      </w:r>
      <w:r w:rsidR="00B83756" w:rsidRPr="004432F6">
        <w:rPr>
          <w:rFonts w:ascii="Times New Roman" w:hAnsi="Times New Roman" w:cs="Times New Roman"/>
          <w:sz w:val="24"/>
          <w:szCs w:val="24"/>
          <w:lang w:val="es-MX"/>
        </w:rPr>
        <w:t>2018 el panorama presentado anteriormente no varía, de hecho Fallas y Gutiérrez (2018) plantean que “…entre el año pasado y lo que va de este, 31 mujeres fueron asesinadas </w:t>
      </w:r>
      <w:hyperlink r:id="rId15" w:tgtFrame="_blank" w:history="1">
        <w:r w:rsidR="00B83756" w:rsidRPr="004432F6">
          <w:rPr>
            <w:rFonts w:ascii="Times New Roman" w:hAnsi="Times New Roman" w:cs="Times New Roman"/>
            <w:sz w:val="24"/>
            <w:szCs w:val="24"/>
            <w:lang w:val="es-MX"/>
          </w:rPr>
          <w:t>por su pareja o expareja,</w:t>
        </w:r>
      </w:hyperlink>
      <w:r w:rsidR="00B83756" w:rsidRPr="004432F6">
        <w:rPr>
          <w:rFonts w:ascii="Times New Roman" w:hAnsi="Times New Roman" w:cs="Times New Roman"/>
          <w:sz w:val="24"/>
          <w:szCs w:val="24"/>
          <w:lang w:val="es-MX"/>
        </w:rPr>
        <w:t> parientes, conocidos o atacantes sexuales. Solo en lo que va de marzo, tres mujeres fallecieron de esta forma”</w:t>
      </w:r>
      <w:r w:rsidR="001905F3" w:rsidRPr="004432F6">
        <w:rPr>
          <w:rStyle w:val="Refdenotaalpie"/>
          <w:rFonts w:ascii="Times New Roman" w:hAnsi="Times New Roman" w:cs="Times New Roman"/>
          <w:sz w:val="24"/>
          <w:szCs w:val="24"/>
          <w:lang w:val="es-MX"/>
        </w:rPr>
        <w:footnoteReference w:id="10"/>
      </w:r>
      <w:r w:rsidR="005E1677" w:rsidRPr="004432F6">
        <w:rPr>
          <w:rFonts w:ascii="Times New Roman" w:hAnsi="Times New Roman" w:cs="Times New Roman"/>
          <w:sz w:val="24"/>
          <w:szCs w:val="24"/>
          <w:lang w:val="es-MX"/>
        </w:rPr>
        <w:t>.</w:t>
      </w:r>
    </w:p>
    <w:p w:rsidR="006049A1" w:rsidRPr="004432F6" w:rsidRDefault="006049A1" w:rsidP="006049A1">
      <w:pPr>
        <w:pStyle w:val="Prrafodelista"/>
        <w:numPr>
          <w:ilvl w:val="0"/>
          <w:numId w:val="24"/>
        </w:numPr>
        <w:spacing w:after="0" w:line="240" w:lineRule="auto"/>
        <w:jc w:val="both"/>
        <w:rPr>
          <w:rFonts w:ascii="Times New Roman" w:hAnsi="Times New Roman" w:cs="Times New Roman"/>
          <w:sz w:val="24"/>
          <w:szCs w:val="24"/>
          <w:lang w:val="es-MX"/>
        </w:rPr>
      </w:pPr>
      <w:r>
        <w:rPr>
          <w:rFonts w:ascii="Times New Roman" w:hAnsi="Times New Roman" w:cs="Times New Roman"/>
          <w:sz w:val="24"/>
          <w:szCs w:val="24"/>
          <w:lang w:val="es-MX"/>
        </w:rPr>
        <w:t>Por su parte,</w:t>
      </w:r>
      <w:r w:rsidR="00407972" w:rsidRPr="004432F6">
        <w:rPr>
          <w:rFonts w:ascii="Times New Roman" w:hAnsi="Times New Roman" w:cs="Times New Roman"/>
          <w:sz w:val="24"/>
          <w:szCs w:val="24"/>
          <w:lang w:val="es-MX"/>
        </w:rPr>
        <w:t xml:space="preserve"> los NNA </w:t>
      </w:r>
      <w:r>
        <w:rPr>
          <w:rFonts w:ascii="Times New Roman" w:hAnsi="Times New Roman" w:cs="Times New Roman"/>
          <w:sz w:val="24"/>
          <w:szCs w:val="24"/>
          <w:lang w:val="es-MX"/>
        </w:rPr>
        <w:t xml:space="preserve">– en tanto testigos - </w:t>
      </w:r>
      <w:r w:rsidR="00407972" w:rsidRPr="004432F6">
        <w:rPr>
          <w:rFonts w:ascii="Times New Roman" w:hAnsi="Times New Roman" w:cs="Times New Roman"/>
          <w:sz w:val="24"/>
          <w:szCs w:val="24"/>
          <w:lang w:val="es-MX"/>
        </w:rPr>
        <w:t xml:space="preserve">sufren un efecto negativo en sus propias vidas. </w:t>
      </w:r>
      <w:r w:rsidRPr="004432F6">
        <w:rPr>
          <w:rFonts w:ascii="Times New Roman" w:eastAsia="Calibri" w:hAnsi="Times New Roman" w:cs="Times New Roman"/>
          <w:color w:val="000000" w:themeColor="text1"/>
          <w:sz w:val="24"/>
          <w:szCs w:val="24"/>
          <w:lang w:val="es-MX"/>
        </w:rPr>
        <w:t xml:space="preserve">En el estudio conducido por </w:t>
      </w:r>
      <w:proofErr w:type="spellStart"/>
      <w:r w:rsidRPr="004432F6">
        <w:rPr>
          <w:rFonts w:ascii="Times New Roman" w:eastAsia="Calibri" w:hAnsi="Times New Roman" w:cs="Times New Roman"/>
          <w:color w:val="000000" w:themeColor="text1"/>
          <w:sz w:val="24"/>
          <w:szCs w:val="24"/>
          <w:lang w:val="es-MX"/>
        </w:rPr>
        <w:t>Kitzmann</w:t>
      </w:r>
      <w:proofErr w:type="spellEnd"/>
      <w:r w:rsidRPr="004432F6">
        <w:rPr>
          <w:rFonts w:ascii="Times New Roman" w:eastAsia="Calibri" w:hAnsi="Times New Roman" w:cs="Times New Roman"/>
          <w:color w:val="000000" w:themeColor="text1"/>
          <w:sz w:val="24"/>
          <w:szCs w:val="24"/>
          <w:lang w:val="es-MX"/>
        </w:rPr>
        <w:t xml:space="preserve"> (2003) </w:t>
      </w:r>
      <w:r>
        <w:rPr>
          <w:rFonts w:ascii="Times New Roman" w:eastAsia="Calibri" w:hAnsi="Times New Roman" w:cs="Times New Roman"/>
          <w:color w:val="000000" w:themeColor="text1"/>
          <w:sz w:val="24"/>
          <w:szCs w:val="24"/>
          <w:lang w:val="es-MX"/>
        </w:rPr>
        <w:t xml:space="preserve">se </w:t>
      </w:r>
      <w:r w:rsidRPr="004432F6">
        <w:rPr>
          <w:rFonts w:ascii="Times New Roman" w:eastAsia="Calibri" w:hAnsi="Times New Roman" w:cs="Times New Roman"/>
          <w:color w:val="000000" w:themeColor="text1"/>
          <w:sz w:val="24"/>
          <w:szCs w:val="24"/>
          <w:lang w:val="es-MX"/>
        </w:rPr>
        <w:t>demostraba que 63% de los niños testigos obtenían resultados menores que un niño promedio que no hubiese estado expuesto a violencia intrafamiliar. Los problemas incluían agresión, ansiedad, dificultades con sus pares y problemas académicos</w:t>
      </w:r>
      <w:r w:rsidRPr="004432F6">
        <w:rPr>
          <w:rStyle w:val="Refdenotaalpie"/>
          <w:rFonts w:ascii="Times New Roman" w:eastAsia="Calibri" w:hAnsi="Times New Roman" w:cs="Times New Roman"/>
          <w:color w:val="000000" w:themeColor="text1"/>
          <w:sz w:val="24"/>
          <w:szCs w:val="24"/>
          <w:lang w:val="es-MX"/>
        </w:rPr>
        <w:footnoteReference w:id="11"/>
      </w:r>
      <w:r w:rsidRPr="004432F6">
        <w:rPr>
          <w:rFonts w:ascii="Times New Roman" w:eastAsia="Calibri" w:hAnsi="Times New Roman" w:cs="Times New Roman"/>
          <w:color w:val="000000" w:themeColor="text1"/>
          <w:sz w:val="24"/>
          <w:szCs w:val="24"/>
          <w:lang w:val="es-MX"/>
        </w:rPr>
        <w:t xml:space="preserve">. </w:t>
      </w:r>
    </w:p>
    <w:p w:rsidR="006049A1" w:rsidRDefault="00407972" w:rsidP="006049A1">
      <w:pPr>
        <w:pStyle w:val="Prrafodelista"/>
        <w:numPr>
          <w:ilvl w:val="0"/>
          <w:numId w:val="24"/>
        </w:numPr>
        <w:spacing w:after="0" w:line="240" w:lineRule="auto"/>
        <w:jc w:val="both"/>
        <w:rPr>
          <w:rFonts w:ascii="Times New Roman" w:hAnsi="Times New Roman" w:cs="Times New Roman"/>
          <w:sz w:val="24"/>
          <w:szCs w:val="24"/>
          <w:lang w:val="es-MX"/>
        </w:rPr>
      </w:pPr>
      <w:r w:rsidRPr="004432F6">
        <w:rPr>
          <w:rFonts w:ascii="Times New Roman" w:hAnsi="Times New Roman" w:cs="Times New Roman"/>
          <w:sz w:val="24"/>
          <w:szCs w:val="24"/>
          <w:lang w:val="es-MX"/>
        </w:rPr>
        <w:t>Organizaciones nacionales e internacionales entienden por “violencia en el hogar y la familia” toda acción u omisión directa o indirecta ejercida contra una persona menor de edad con la que se tiene un vínculo por consanguinidad, afinidad o adopción u otros vínculos jurídicos o de hecho, que atentan contra su integridad física, sexual, patrimonial o psicológica. También constituye violencia la exposición de NNA como testigos de situaciones de violencia de cualquiera de estos tipos”</w:t>
      </w:r>
      <w:r w:rsidRPr="004432F6">
        <w:rPr>
          <w:rStyle w:val="Refdenotaalpie"/>
          <w:rFonts w:ascii="Times New Roman" w:hAnsi="Times New Roman" w:cs="Times New Roman"/>
          <w:sz w:val="24"/>
          <w:szCs w:val="24"/>
          <w:lang w:val="es-MX"/>
        </w:rPr>
        <w:footnoteReference w:id="12"/>
      </w:r>
      <w:r w:rsidR="006049A1">
        <w:rPr>
          <w:rFonts w:ascii="Times New Roman" w:hAnsi="Times New Roman" w:cs="Times New Roman"/>
          <w:sz w:val="24"/>
          <w:szCs w:val="24"/>
          <w:lang w:val="es-MX"/>
        </w:rPr>
        <w:t>.</w:t>
      </w:r>
      <w:r w:rsidRPr="004432F6">
        <w:rPr>
          <w:rFonts w:ascii="Times New Roman" w:hAnsi="Times New Roman" w:cs="Times New Roman"/>
          <w:sz w:val="24"/>
          <w:szCs w:val="24"/>
          <w:lang w:val="es-MX"/>
        </w:rPr>
        <w:t xml:space="preserve">  </w:t>
      </w:r>
      <w:r w:rsidR="006049A1">
        <w:rPr>
          <w:rFonts w:ascii="Times New Roman" w:hAnsi="Times New Roman" w:cs="Times New Roman"/>
          <w:sz w:val="24"/>
          <w:szCs w:val="24"/>
          <w:lang w:val="es-MX"/>
        </w:rPr>
        <w:t>L</w:t>
      </w:r>
      <w:r w:rsidRPr="006049A1">
        <w:rPr>
          <w:rFonts w:ascii="Times New Roman" w:hAnsi="Times New Roman" w:cs="Times New Roman"/>
          <w:sz w:val="24"/>
          <w:szCs w:val="24"/>
          <w:lang w:val="es-MX"/>
        </w:rPr>
        <w:t xml:space="preserve">os </w:t>
      </w:r>
      <w:r w:rsidR="006049A1" w:rsidRPr="006049A1">
        <w:rPr>
          <w:rFonts w:ascii="Times New Roman" w:hAnsi="Times New Roman" w:cs="Times New Roman"/>
          <w:sz w:val="24"/>
          <w:szCs w:val="24"/>
          <w:lang w:val="es-MX"/>
        </w:rPr>
        <w:t xml:space="preserve">NNA </w:t>
      </w:r>
      <w:r w:rsidRPr="006049A1">
        <w:rPr>
          <w:rFonts w:ascii="Times New Roman" w:hAnsi="Times New Roman" w:cs="Times New Roman"/>
          <w:sz w:val="24"/>
          <w:szCs w:val="24"/>
          <w:lang w:val="es-MX"/>
        </w:rPr>
        <w:t xml:space="preserve">son vulnerables ante la violencia de dos tipos, la directa y la indirecta, lo que aumenta significativamente las cifras de </w:t>
      </w:r>
      <w:r w:rsidR="006049A1" w:rsidRPr="006049A1">
        <w:rPr>
          <w:rFonts w:ascii="Times New Roman" w:hAnsi="Times New Roman" w:cs="Times New Roman"/>
          <w:sz w:val="24"/>
          <w:szCs w:val="24"/>
          <w:lang w:val="es-MX"/>
        </w:rPr>
        <w:t>victimización</w:t>
      </w:r>
      <w:r w:rsidRPr="006049A1">
        <w:rPr>
          <w:rFonts w:ascii="Times New Roman" w:hAnsi="Times New Roman" w:cs="Times New Roman"/>
          <w:sz w:val="24"/>
          <w:szCs w:val="24"/>
          <w:lang w:val="es-MX"/>
        </w:rPr>
        <w:t xml:space="preserve">. </w:t>
      </w:r>
    </w:p>
    <w:p w:rsidR="006049A1" w:rsidRDefault="006043CB" w:rsidP="009E110C">
      <w:pPr>
        <w:pStyle w:val="Prrafodelista"/>
        <w:numPr>
          <w:ilvl w:val="0"/>
          <w:numId w:val="24"/>
        </w:numPr>
        <w:spacing w:after="0" w:line="240" w:lineRule="auto"/>
        <w:jc w:val="both"/>
        <w:rPr>
          <w:rFonts w:ascii="Times New Roman" w:hAnsi="Times New Roman" w:cs="Times New Roman"/>
          <w:sz w:val="24"/>
          <w:szCs w:val="24"/>
          <w:lang w:val="es-MX"/>
        </w:rPr>
      </w:pPr>
      <w:r w:rsidRPr="006049A1">
        <w:rPr>
          <w:rFonts w:ascii="Times New Roman" w:hAnsi="Times New Roman" w:cs="Times New Roman"/>
          <w:sz w:val="24"/>
          <w:szCs w:val="24"/>
          <w:lang w:val="es-MX"/>
        </w:rPr>
        <w:t>C</w:t>
      </w:r>
      <w:r w:rsidR="00B83756" w:rsidRPr="006049A1">
        <w:rPr>
          <w:rFonts w:ascii="Times New Roman" w:hAnsi="Times New Roman" w:cs="Times New Roman"/>
          <w:sz w:val="24"/>
          <w:szCs w:val="24"/>
          <w:lang w:val="es-MX"/>
        </w:rPr>
        <w:t>onsiderando la importancia de la atención exped</w:t>
      </w:r>
      <w:r w:rsidR="0002214A" w:rsidRPr="006049A1">
        <w:rPr>
          <w:rFonts w:ascii="Times New Roman" w:hAnsi="Times New Roman" w:cs="Times New Roman"/>
          <w:sz w:val="24"/>
          <w:szCs w:val="24"/>
          <w:lang w:val="es-MX"/>
        </w:rPr>
        <w:t>it</w:t>
      </w:r>
      <w:r w:rsidR="00B83756" w:rsidRPr="006049A1">
        <w:rPr>
          <w:rFonts w:ascii="Times New Roman" w:hAnsi="Times New Roman" w:cs="Times New Roman"/>
          <w:sz w:val="24"/>
          <w:szCs w:val="24"/>
          <w:lang w:val="es-MX"/>
        </w:rPr>
        <w:t>a de los delitos de violencia doméstica y la</w:t>
      </w:r>
      <w:r w:rsidRPr="006049A1">
        <w:rPr>
          <w:rFonts w:ascii="Times New Roman" w:hAnsi="Times New Roman" w:cs="Times New Roman"/>
          <w:sz w:val="24"/>
          <w:szCs w:val="24"/>
          <w:lang w:val="es-MX"/>
        </w:rPr>
        <w:t xml:space="preserve"> necesidad de</w:t>
      </w:r>
      <w:r w:rsidR="00B83756" w:rsidRPr="006049A1">
        <w:rPr>
          <w:rFonts w:ascii="Times New Roman" w:hAnsi="Times New Roman" w:cs="Times New Roman"/>
          <w:sz w:val="24"/>
          <w:szCs w:val="24"/>
          <w:lang w:val="es-MX"/>
        </w:rPr>
        <w:t xml:space="preserve"> prevención </w:t>
      </w:r>
      <w:r w:rsidRPr="006049A1">
        <w:rPr>
          <w:rFonts w:ascii="Times New Roman" w:hAnsi="Times New Roman" w:cs="Times New Roman"/>
          <w:sz w:val="24"/>
          <w:szCs w:val="24"/>
          <w:lang w:val="es-MX"/>
        </w:rPr>
        <w:t xml:space="preserve">ante </w:t>
      </w:r>
      <w:r w:rsidR="00B83756" w:rsidRPr="006049A1">
        <w:rPr>
          <w:rFonts w:ascii="Times New Roman" w:hAnsi="Times New Roman" w:cs="Times New Roman"/>
          <w:sz w:val="24"/>
          <w:szCs w:val="24"/>
          <w:lang w:val="es-MX"/>
        </w:rPr>
        <w:t xml:space="preserve">este tipo de hechos, </w:t>
      </w:r>
      <w:r w:rsidRPr="006049A1">
        <w:rPr>
          <w:rFonts w:ascii="Times New Roman" w:hAnsi="Times New Roman" w:cs="Times New Roman"/>
          <w:sz w:val="24"/>
          <w:szCs w:val="24"/>
          <w:lang w:val="es-MX"/>
        </w:rPr>
        <w:t xml:space="preserve">cabe </w:t>
      </w:r>
      <w:r w:rsidR="006049A1" w:rsidRPr="006049A1">
        <w:rPr>
          <w:rFonts w:ascii="Times New Roman" w:hAnsi="Times New Roman" w:cs="Times New Roman"/>
          <w:sz w:val="24"/>
          <w:szCs w:val="24"/>
          <w:lang w:val="es-MX"/>
        </w:rPr>
        <w:t xml:space="preserve">señalar </w:t>
      </w:r>
      <w:r w:rsidR="00B83756" w:rsidRPr="006049A1">
        <w:rPr>
          <w:rFonts w:ascii="Times New Roman" w:hAnsi="Times New Roman" w:cs="Times New Roman"/>
          <w:sz w:val="24"/>
          <w:szCs w:val="24"/>
          <w:lang w:val="es-MX"/>
        </w:rPr>
        <w:t>la ineficacia que</w:t>
      </w:r>
      <w:r w:rsidRPr="006049A1">
        <w:rPr>
          <w:rFonts w:ascii="Times New Roman" w:hAnsi="Times New Roman" w:cs="Times New Roman"/>
          <w:sz w:val="24"/>
          <w:szCs w:val="24"/>
          <w:lang w:val="es-MX"/>
        </w:rPr>
        <w:t xml:space="preserve"> </w:t>
      </w:r>
      <w:r w:rsidR="00B83756" w:rsidRPr="006049A1">
        <w:rPr>
          <w:rFonts w:ascii="Times New Roman" w:hAnsi="Times New Roman" w:cs="Times New Roman"/>
          <w:sz w:val="24"/>
          <w:szCs w:val="24"/>
          <w:lang w:val="es-MX"/>
        </w:rPr>
        <w:t xml:space="preserve">muchas </w:t>
      </w:r>
      <w:r w:rsidRPr="006049A1">
        <w:rPr>
          <w:rFonts w:ascii="Times New Roman" w:hAnsi="Times New Roman" w:cs="Times New Roman"/>
          <w:sz w:val="24"/>
          <w:szCs w:val="24"/>
          <w:lang w:val="es-MX"/>
        </w:rPr>
        <w:t xml:space="preserve">veces </w:t>
      </w:r>
      <w:r w:rsidR="00B83756" w:rsidRPr="006049A1">
        <w:rPr>
          <w:rFonts w:ascii="Times New Roman" w:hAnsi="Times New Roman" w:cs="Times New Roman"/>
          <w:sz w:val="24"/>
          <w:szCs w:val="24"/>
          <w:lang w:val="es-MX"/>
        </w:rPr>
        <w:t>acompaña a las medidas de protección: el incumplimiento de órdenes de restricción o alejamiento</w:t>
      </w:r>
      <w:r w:rsidRPr="006049A1">
        <w:rPr>
          <w:rFonts w:ascii="Times New Roman" w:hAnsi="Times New Roman" w:cs="Times New Roman"/>
          <w:sz w:val="24"/>
          <w:szCs w:val="24"/>
          <w:lang w:val="es-MX"/>
        </w:rPr>
        <w:t>,</w:t>
      </w:r>
      <w:r w:rsidR="00B83756" w:rsidRPr="006049A1">
        <w:rPr>
          <w:rFonts w:ascii="Times New Roman" w:hAnsi="Times New Roman" w:cs="Times New Roman"/>
          <w:sz w:val="24"/>
          <w:szCs w:val="24"/>
          <w:lang w:val="es-MX"/>
        </w:rPr>
        <w:t xml:space="preserve"> además del</w:t>
      </w:r>
      <w:r w:rsidRPr="006049A1">
        <w:rPr>
          <w:rFonts w:ascii="Times New Roman" w:hAnsi="Times New Roman" w:cs="Times New Roman"/>
          <w:sz w:val="24"/>
          <w:szCs w:val="24"/>
          <w:lang w:val="es-MX"/>
        </w:rPr>
        <w:t xml:space="preserve"> escaso</w:t>
      </w:r>
      <w:r w:rsidR="00B83756" w:rsidRPr="006049A1">
        <w:rPr>
          <w:rFonts w:ascii="Times New Roman" w:hAnsi="Times New Roman" w:cs="Times New Roman"/>
          <w:sz w:val="24"/>
          <w:szCs w:val="24"/>
          <w:lang w:val="es-MX"/>
        </w:rPr>
        <w:t xml:space="preserve"> control que se da a las denuncias interpuestas por violaciones a la Ley de penalización de la violencia contra las mujeres y la Le</w:t>
      </w:r>
      <w:r w:rsidR="0023196F" w:rsidRPr="006049A1">
        <w:rPr>
          <w:rFonts w:ascii="Times New Roman" w:hAnsi="Times New Roman" w:cs="Times New Roman"/>
          <w:sz w:val="24"/>
          <w:szCs w:val="24"/>
          <w:lang w:val="es-MX"/>
        </w:rPr>
        <w:t xml:space="preserve">y contra la violencia doméstica. </w:t>
      </w:r>
    </w:p>
    <w:p w:rsidR="004A5EC2" w:rsidRPr="006049A1" w:rsidRDefault="0023196F" w:rsidP="009E110C">
      <w:pPr>
        <w:pStyle w:val="Prrafodelista"/>
        <w:numPr>
          <w:ilvl w:val="0"/>
          <w:numId w:val="24"/>
        </w:numPr>
        <w:spacing w:after="0" w:line="240" w:lineRule="auto"/>
        <w:jc w:val="both"/>
        <w:rPr>
          <w:rFonts w:ascii="Times New Roman" w:hAnsi="Times New Roman" w:cs="Times New Roman"/>
          <w:sz w:val="24"/>
          <w:szCs w:val="24"/>
          <w:lang w:val="es-MX"/>
        </w:rPr>
      </w:pPr>
      <w:r w:rsidRPr="006049A1">
        <w:rPr>
          <w:rFonts w:ascii="Times New Roman" w:hAnsi="Times New Roman" w:cs="Times New Roman"/>
          <w:sz w:val="24"/>
          <w:szCs w:val="24"/>
          <w:lang w:val="es-MX"/>
        </w:rPr>
        <w:t>Se evidencia</w:t>
      </w:r>
      <w:r w:rsidR="00B83756" w:rsidRPr="006049A1">
        <w:rPr>
          <w:rFonts w:ascii="Times New Roman" w:hAnsi="Times New Roman" w:cs="Times New Roman"/>
          <w:sz w:val="24"/>
          <w:szCs w:val="24"/>
          <w:lang w:val="es-MX"/>
        </w:rPr>
        <w:t xml:space="preserve"> la incapacidad del sistema de atender integralmente esta situación; no solo porque no se cuenta con el recurso humano suficiente para dar este seguimiento sino también porque no existe aún una verdadera conciencia social sobre la envergadura de este problema. Se continúan perpetuando roles de género que favorecen </w:t>
      </w:r>
      <w:r w:rsidR="006043CB" w:rsidRPr="006049A1">
        <w:rPr>
          <w:rFonts w:ascii="Times New Roman" w:hAnsi="Times New Roman" w:cs="Times New Roman"/>
          <w:sz w:val="24"/>
          <w:szCs w:val="24"/>
          <w:lang w:val="es-MX"/>
        </w:rPr>
        <w:t xml:space="preserve">la </w:t>
      </w:r>
      <w:r w:rsidR="00B83756" w:rsidRPr="006049A1">
        <w:rPr>
          <w:rFonts w:ascii="Times New Roman" w:hAnsi="Times New Roman" w:cs="Times New Roman"/>
          <w:sz w:val="24"/>
          <w:szCs w:val="24"/>
          <w:lang w:val="es-MX"/>
        </w:rPr>
        <w:t xml:space="preserve">violencia doméstica, no existe concientización de los derechos de las mujeres </w:t>
      </w:r>
      <w:r w:rsidR="006043CB" w:rsidRPr="006049A1">
        <w:rPr>
          <w:rFonts w:ascii="Times New Roman" w:hAnsi="Times New Roman" w:cs="Times New Roman"/>
          <w:sz w:val="24"/>
          <w:szCs w:val="24"/>
          <w:lang w:val="es-MX"/>
        </w:rPr>
        <w:t xml:space="preserve">ni </w:t>
      </w:r>
      <w:r w:rsidR="00B83756" w:rsidRPr="006049A1">
        <w:rPr>
          <w:rFonts w:ascii="Times New Roman" w:hAnsi="Times New Roman" w:cs="Times New Roman"/>
          <w:sz w:val="24"/>
          <w:szCs w:val="24"/>
          <w:lang w:val="es-MX"/>
        </w:rPr>
        <w:t xml:space="preserve">procesos </w:t>
      </w:r>
      <w:r w:rsidR="006043CB" w:rsidRPr="006049A1">
        <w:rPr>
          <w:rFonts w:ascii="Times New Roman" w:hAnsi="Times New Roman" w:cs="Times New Roman"/>
          <w:sz w:val="24"/>
          <w:szCs w:val="24"/>
          <w:lang w:val="es-MX"/>
        </w:rPr>
        <w:t xml:space="preserve">efectivos </w:t>
      </w:r>
      <w:r w:rsidR="00B83756" w:rsidRPr="006049A1">
        <w:rPr>
          <w:rFonts w:ascii="Times New Roman" w:hAnsi="Times New Roman" w:cs="Times New Roman"/>
          <w:sz w:val="24"/>
          <w:szCs w:val="24"/>
          <w:lang w:val="es-MX"/>
        </w:rPr>
        <w:t>de empoderamiento, especialmente en las zonas rurales</w:t>
      </w:r>
      <w:r w:rsidR="006043CB" w:rsidRPr="006049A1">
        <w:rPr>
          <w:rFonts w:ascii="Times New Roman" w:hAnsi="Times New Roman" w:cs="Times New Roman"/>
          <w:sz w:val="24"/>
          <w:szCs w:val="24"/>
          <w:lang w:val="es-MX"/>
        </w:rPr>
        <w:t>. A</w:t>
      </w:r>
      <w:r w:rsidR="00B83756" w:rsidRPr="006049A1">
        <w:rPr>
          <w:rFonts w:ascii="Times New Roman" w:hAnsi="Times New Roman" w:cs="Times New Roman"/>
          <w:sz w:val="24"/>
          <w:szCs w:val="24"/>
          <w:lang w:val="es-MX"/>
        </w:rPr>
        <w:t>demás</w:t>
      </w:r>
      <w:r w:rsidR="006043CB" w:rsidRPr="006049A1">
        <w:rPr>
          <w:rFonts w:ascii="Times New Roman" w:hAnsi="Times New Roman" w:cs="Times New Roman"/>
          <w:sz w:val="24"/>
          <w:szCs w:val="24"/>
          <w:lang w:val="es-MX"/>
        </w:rPr>
        <w:t>,</w:t>
      </w:r>
      <w:r w:rsidR="00B83756" w:rsidRPr="006049A1">
        <w:rPr>
          <w:rFonts w:ascii="Times New Roman" w:hAnsi="Times New Roman" w:cs="Times New Roman"/>
          <w:sz w:val="24"/>
          <w:szCs w:val="24"/>
          <w:lang w:val="es-MX"/>
        </w:rPr>
        <w:t xml:space="preserve"> a nivel educativo aún falta evidenciar de una forma más concreta el problema, sus causas y atender su desarrollo. </w:t>
      </w:r>
    </w:p>
    <w:p w:rsidR="00FC5C9A" w:rsidRPr="004432F6" w:rsidRDefault="0023196F" w:rsidP="00756D36">
      <w:pPr>
        <w:pStyle w:val="Prrafodelista"/>
        <w:numPr>
          <w:ilvl w:val="0"/>
          <w:numId w:val="24"/>
        </w:numPr>
        <w:spacing w:after="0" w:line="240" w:lineRule="auto"/>
        <w:jc w:val="both"/>
        <w:rPr>
          <w:rFonts w:ascii="Times New Roman" w:hAnsi="Times New Roman" w:cs="Times New Roman"/>
          <w:sz w:val="24"/>
          <w:szCs w:val="24"/>
          <w:lang w:val="es-MX"/>
        </w:rPr>
      </w:pPr>
      <w:r w:rsidRPr="004432F6">
        <w:rPr>
          <w:rFonts w:ascii="Times New Roman" w:hAnsi="Times New Roman" w:cs="Times New Roman"/>
          <w:sz w:val="24"/>
          <w:szCs w:val="24"/>
          <w:lang w:val="es-MX"/>
        </w:rPr>
        <w:t>E</w:t>
      </w:r>
      <w:r w:rsidR="00B83756" w:rsidRPr="004432F6">
        <w:rPr>
          <w:rFonts w:ascii="Times New Roman" w:hAnsi="Times New Roman" w:cs="Times New Roman"/>
          <w:sz w:val="24"/>
          <w:szCs w:val="24"/>
          <w:lang w:val="es-MX"/>
        </w:rPr>
        <w:t>n días recientes la Ministra de la condición de la mujer y directora del INAMU, presentó su plan de acción a la Comisión permanente especial de la mujer en la Asamblea Legislativa, con una iniciativa concreta de “…que los centros a los que asisten niños en edad preescolar se conviertan en espacios donde se empiecen a erradicar los estereotipos machistas que persisten en la sociedad”.</w:t>
      </w:r>
      <w:r w:rsidR="001905F3" w:rsidRPr="004432F6">
        <w:rPr>
          <w:rStyle w:val="Refdenotaalpie"/>
          <w:rFonts w:ascii="Times New Roman" w:hAnsi="Times New Roman" w:cs="Times New Roman"/>
          <w:sz w:val="24"/>
          <w:szCs w:val="24"/>
          <w:lang w:val="es-MX"/>
        </w:rPr>
        <w:footnoteReference w:id="13"/>
      </w:r>
      <w:r w:rsidR="00B83756" w:rsidRPr="004432F6">
        <w:rPr>
          <w:rFonts w:ascii="Times New Roman" w:hAnsi="Times New Roman" w:cs="Times New Roman"/>
          <w:sz w:val="24"/>
          <w:szCs w:val="24"/>
          <w:lang w:val="es-MX"/>
        </w:rPr>
        <w:t xml:space="preserve"> Junto a esto se propone la declaratoria de emergencia nacional ante la situación de violencia doméstica hacia las mujeres, lo cual permitiría una ampliación de los recursos que se destinan a la atención de este particular. </w:t>
      </w:r>
    </w:p>
    <w:p w:rsidR="00F016F6" w:rsidRPr="004432F6" w:rsidRDefault="003E286E" w:rsidP="00756D36">
      <w:pPr>
        <w:pStyle w:val="Prrafodelista"/>
        <w:numPr>
          <w:ilvl w:val="0"/>
          <w:numId w:val="24"/>
        </w:num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E</w:t>
      </w:r>
      <w:r w:rsidR="00241E71" w:rsidRPr="004432F6">
        <w:rPr>
          <w:rFonts w:ascii="Times New Roman" w:hAnsi="Times New Roman" w:cs="Times New Roman"/>
          <w:bCs/>
          <w:sz w:val="24"/>
          <w:szCs w:val="24"/>
        </w:rPr>
        <w:t>s necesario</w:t>
      </w:r>
      <w:r w:rsidR="00407972" w:rsidRPr="004432F6">
        <w:rPr>
          <w:rFonts w:ascii="Times New Roman" w:hAnsi="Times New Roman" w:cs="Times New Roman"/>
          <w:bCs/>
          <w:sz w:val="24"/>
          <w:szCs w:val="24"/>
        </w:rPr>
        <w:t xml:space="preserve"> </w:t>
      </w:r>
      <w:r w:rsidR="00241E71" w:rsidRPr="004432F6">
        <w:rPr>
          <w:rFonts w:ascii="Times New Roman" w:hAnsi="Times New Roman" w:cs="Times New Roman"/>
          <w:bCs/>
          <w:sz w:val="24"/>
          <w:szCs w:val="24"/>
        </w:rPr>
        <w:t xml:space="preserve">continuar los esfuerzos </w:t>
      </w:r>
      <w:r w:rsidR="00407972" w:rsidRPr="004432F6">
        <w:rPr>
          <w:rFonts w:ascii="Times New Roman" w:hAnsi="Times New Roman" w:cs="Times New Roman"/>
          <w:bCs/>
          <w:sz w:val="24"/>
          <w:szCs w:val="24"/>
        </w:rPr>
        <w:t>para</w:t>
      </w:r>
      <w:r w:rsidR="00241E71" w:rsidRPr="004432F6">
        <w:rPr>
          <w:rFonts w:ascii="Times New Roman" w:hAnsi="Times New Roman" w:cs="Times New Roman"/>
          <w:bCs/>
          <w:sz w:val="24"/>
          <w:szCs w:val="24"/>
        </w:rPr>
        <w:t xml:space="preserve"> </w:t>
      </w:r>
      <w:r w:rsidR="00407972" w:rsidRPr="004432F6">
        <w:rPr>
          <w:rFonts w:ascii="Times New Roman" w:hAnsi="Times New Roman" w:cs="Times New Roman"/>
          <w:sz w:val="24"/>
          <w:szCs w:val="24"/>
          <w:lang w:val="es-MX"/>
        </w:rPr>
        <w:t xml:space="preserve">implementar las recomendaciones aceptadas en la revisión anterior </w:t>
      </w:r>
      <w:r>
        <w:rPr>
          <w:rFonts w:ascii="Times New Roman" w:hAnsi="Times New Roman" w:cs="Times New Roman"/>
          <w:sz w:val="24"/>
          <w:szCs w:val="24"/>
          <w:lang w:val="es-MX"/>
        </w:rPr>
        <w:t xml:space="preserve">del EPU, </w:t>
      </w:r>
      <w:r w:rsidR="00407972" w:rsidRPr="004432F6">
        <w:rPr>
          <w:rFonts w:ascii="Times New Roman" w:hAnsi="Times New Roman" w:cs="Times New Roman"/>
          <w:sz w:val="24"/>
          <w:szCs w:val="24"/>
          <w:lang w:val="es-MX"/>
        </w:rPr>
        <w:t xml:space="preserve">de modo que se pueda </w:t>
      </w:r>
      <w:r w:rsidR="00241E71" w:rsidRPr="004432F6">
        <w:rPr>
          <w:rFonts w:ascii="Times New Roman" w:hAnsi="Times New Roman" w:cs="Times New Roman"/>
          <w:bCs/>
          <w:sz w:val="24"/>
          <w:szCs w:val="24"/>
        </w:rPr>
        <w:t>e</w:t>
      </w:r>
      <w:r w:rsidR="00407972" w:rsidRPr="004432F6">
        <w:rPr>
          <w:rFonts w:ascii="Times New Roman" w:hAnsi="Times New Roman" w:cs="Times New Roman"/>
          <w:bCs/>
          <w:sz w:val="24"/>
          <w:szCs w:val="24"/>
        </w:rPr>
        <w:t>rradicar la</w:t>
      </w:r>
      <w:r w:rsidR="00241E71" w:rsidRPr="004432F6">
        <w:rPr>
          <w:rFonts w:ascii="Times New Roman" w:hAnsi="Times New Roman" w:cs="Times New Roman"/>
          <w:bCs/>
          <w:sz w:val="24"/>
          <w:szCs w:val="24"/>
        </w:rPr>
        <w:t xml:space="preserve"> violencia intrafamiliar </w:t>
      </w:r>
      <w:r w:rsidR="00407972" w:rsidRPr="004432F6">
        <w:rPr>
          <w:rFonts w:ascii="Times New Roman" w:hAnsi="Times New Roman" w:cs="Times New Roman"/>
          <w:bCs/>
          <w:sz w:val="24"/>
          <w:szCs w:val="24"/>
        </w:rPr>
        <w:t>y</w:t>
      </w:r>
      <w:r w:rsidR="00241E71" w:rsidRPr="004432F6">
        <w:rPr>
          <w:rFonts w:ascii="Times New Roman" w:hAnsi="Times New Roman" w:cs="Times New Roman"/>
          <w:bCs/>
          <w:sz w:val="24"/>
          <w:szCs w:val="24"/>
        </w:rPr>
        <w:t xml:space="preserve"> educar </w:t>
      </w:r>
      <w:r w:rsidR="00407972" w:rsidRPr="004432F6">
        <w:rPr>
          <w:rFonts w:ascii="Times New Roman" w:hAnsi="Times New Roman" w:cs="Times New Roman"/>
          <w:bCs/>
          <w:sz w:val="24"/>
          <w:szCs w:val="24"/>
        </w:rPr>
        <w:t xml:space="preserve">a la población </w:t>
      </w:r>
      <w:r w:rsidR="00241E71" w:rsidRPr="004432F6">
        <w:rPr>
          <w:rFonts w:ascii="Times New Roman" w:hAnsi="Times New Roman" w:cs="Times New Roman"/>
          <w:bCs/>
          <w:sz w:val="24"/>
          <w:szCs w:val="24"/>
        </w:rPr>
        <w:t xml:space="preserve">sobre los efectos negativos </w:t>
      </w:r>
      <w:r w:rsidR="00407972" w:rsidRPr="004432F6">
        <w:rPr>
          <w:rFonts w:ascii="Times New Roman" w:hAnsi="Times New Roman" w:cs="Times New Roman"/>
          <w:bCs/>
          <w:sz w:val="24"/>
          <w:szCs w:val="24"/>
        </w:rPr>
        <w:t xml:space="preserve">que tiene </w:t>
      </w:r>
      <w:r w:rsidR="00241E71" w:rsidRPr="004432F6">
        <w:rPr>
          <w:rFonts w:ascii="Times New Roman" w:hAnsi="Times New Roman" w:cs="Times New Roman"/>
          <w:bCs/>
          <w:sz w:val="24"/>
          <w:szCs w:val="24"/>
        </w:rPr>
        <w:t>en la niñez.</w:t>
      </w:r>
    </w:p>
    <w:p w:rsidR="00B14C5D" w:rsidRPr="0018210B" w:rsidRDefault="00B14C5D" w:rsidP="004432F6">
      <w:pPr>
        <w:pStyle w:val="Prrafodelista"/>
        <w:spacing w:after="0" w:line="240" w:lineRule="auto"/>
        <w:jc w:val="both"/>
        <w:rPr>
          <w:rFonts w:ascii="Times New Roman" w:hAnsi="Times New Roman" w:cs="Times New Roman"/>
          <w:sz w:val="24"/>
          <w:szCs w:val="24"/>
        </w:rPr>
      </w:pPr>
    </w:p>
    <w:p w:rsidR="003F7F7D" w:rsidRPr="004432F6" w:rsidRDefault="00756D36" w:rsidP="00756D36">
      <w:pPr>
        <w:pStyle w:val="Prrafodelista"/>
        <w:spacing w:after="0" w:line="240" w:lineRule="auto"/>
        <w:jc w:val="both"/>
        <w:rPr>
          <w:rFonts w:ascii="Times New Roman" w:hAnsi="Times New Roman" w:cs="Times New Roman"/>
          <w:sz w:val="24"/>
          <w:szCs w:val="24"/>
          <w:lang w:val="es-MX"/>
        </w:rPr>
      </w:pPr>
      <w:r>
        <w:rPr>
          <w:rFonts w:ascii="Times New Roman" w:hAnsi="Times New Roman" w:cs="Times New Roman"/>
          <w:b/>
          <w:sz w:val="24"/>
          <w:szCs w:val="24"/>
          <w:lang w:val="es-MX"/>
        </w:rPr>
        <w:t>R</w:t>
      </w:r>
      <w:r w:rsidRPr="004432F6">
        <w:rPr>
          <w:rFonts w:ascii="Times New Roman" w:hAnsi="Times New Roman" w:cs="Times New Roman"/>
          <w:b/>
          <w:sz w:val="24"/>
          <w:szCs w:val="24"/>
          <w:lang w:val="es-MX"/>
        </w:rPr>
        <w:t>ecomendaciones:</w:t>
      </w:r>
    </w:p>
    <w:p w:rsidR="0029239C" w:rsidRPr="00756D36" w:rsidRDefault="0018210B" w:rsidP="00756D36">
      <w:pPr>
        <w:pStyle w:val="Prrafodelista"/>
        <w:numPr>
          <w:ilvl w:val="0"/>
          <w:numId w:val="24"/>
        </w:numPr>
        <w:autoSpaceDE w:val="0"/>
        <w:autoSpaceDN w:val="0"/>
        <w:adjustRightInd w:val="0"/>
        <w:spacing w:after="0" w:line="240" w:lineRule="auto"/>
        <w:jc w:val="both"/>
        <w:rPr>
          <w:rFonts w:ascii="Times New Roman" w:hAnsi="Times New Roman" w:cs="Times New Roman"/>
          <w:bCs/>
          <w:i/>
          <w:sz w:val="24"/>
          <w:szCs w:val="24"/>
        </w:rPr>
      </w:pPr>
      <w:r w:rsidRPr="00756D36">
        <w:rPr>
          <w:rFonts w:ascii="Times New Roman" w:hAnsi="Times New Roman" w:cs="Times New Roman"/>
          <w:bCs/>
          <w:i/>
          <w:sz w:val="24"/>
          <w:szCs w:val="24"/>
        </w:rPr>
        <w:t xml:space="preserve"> </w:t>
      </w:r>
      <w:r w:rsidR="0023196F" w:rsidRPr="00756D36">
        <w:rPr>
          <w:rFonts w:ascii="Times New Roman" w:hAnsi="Times New Roman" w:cs="Times New Roman"/>
          <w:bCs/>
          <w:i/>
          <w:sz w:val="24"/>
          <w:szCs w:val="24"/>
        </w:rPr>
        <w:t xml:space="preserve">Establecer </w:t>
      </w:r>
      <w:r w:rsidR="00B83756" w:rsidRPr="00756D36">
        <w:rPr>
          <w:rFonts w:ascii="Times New Roman" w:hAnsi="Times New Roman" w:cs="Times New Roman"/>
          <w:bCs/>
          <w:i/>
          <w:sz w:val="24"/>
          <w:szCs w:val="24"/>
        </w:rPr>
        <w:t>los espacios educativos formales como lug</w:t>
      </w:r>
      <w:r w:rsidR="0023196F" w:rsidRPr="00756D36">
        <w:rPr>
          <w:rFonts w:ascii="Times New Roman" w:hAnsi="Times New Roman" w:cs="Times New Roman"/>
          <w:bCs/>
          <w:i/>
          <w:sz w:val="24"/>
          <w:szCs w:val="24"/>
        </w:rPr>
        <w:t>ares propicios para desarrollar una cultura nacional de respeto</w:t>
      </w:r>
      <w:r w:rsidR="00B83756" w:rsidRPr="00756D36">
        <w:rPr>
          <w:rFonts w:ascii="Times New Roman" w:hAnsi="Times New Roman" w:cs="Times New Roman"/>
          <w:bCs/>
          <w:i/>
          <w:sz w:val="24"/>
          <w:szCs w:val="24"/>
        </w:rPr>
        <w:t xml:space="preserve"> de los derech</w:t>
      </w:r>
      <w:r w:rsidR="0023196F" w:rsidRPr="00756D36">
        <w:rPr>
          <w:rFonts w:ascii="Times New Roman" w:hAnsi="Times New Roman" w:cs="Times New Roman"/>
          <w:bCs/>
          <w:i/>
          <w:sz w:val="24"/>
          <w:szCs w:val="24"/>
        </w:rPr>
        <w:t>os humanos</w:t>
      </w:r>
      <w:r w:rsidR="00B83756" w:rsidRPr="00756D36">
        <w:rPr>
          <w:rFonts w:ascii="Times New Roman" w:hAnsi="Times New Roman" w:cs="Times New Roman"/>
          <w:bCs/>
          <w:i/>
          <w:sz w:val="24"/>
          <w:szCs w:val="24"/>
        </w:rPr>
        <w:t xml:space="preserve">, donde se </w:t>
      </w:r>
      <w:r w:rsidR="0023196F" w:rsidRPr="00756D36">
        <w:rPr>
          <w:rFonts w:ascii="Times New Roman" w:hAnsi="Times New Roman" w:cs="Times New Roman"/>
          <w:bCs/>
          <w:i/>
          <w:sz w:val="24"/>
          <w:szCs w:val="24"/>
        </w:rPr>
        <w:t>experimente</w:t>
      </w:r>
      <w:r w:rsidR="00674DCA" w:rsidRPr="00756D36">
        <w:rPr>
          <w:rFonts w:ascii="Times New Roman" w:hAnsi="Times New Roman" w:cs="Times New Roman"/>
          <w:bCs/>
          <w:i/>
          <w:sz w:val="24"/>
          <w:szCs w:val="24"/>
        </w:rPr>
        <w:t xml:space="preserve"> la cordialidad y el respeto a </w:t>
      </w:r>
      <w:r w:rsidR="00C33A8A" w:rsidRPr="00756D36">
        <w:rPr>
          <w:rFonts w:ascii="Times New Roman" w:hAnsi="Times New Roman" w:cs="Times New Roman"/>
          <w:bCs/>
          <w:i/>
          <w:sz w:val="24"/>
          <w:szCs w:val="24"/>
        </w:rPr>
        <w:t xml:space="preserve">la </w:t>
      </w:r>
      <w:r w:rsidR="00674DCA" w:rsidRPr="00756D36">
        <w:rPr>
          <w:rFonts w:ascii="Times New Roman" w:hAnsi="Times New Roman" w:cs="Times New Roman"/>
          <w:bCs/>
          <w:i/>
          <w:sz w:val="24"/>
          <w:szCs w:val="24"/>
        </w:rPr>
        <w:t>diferencia, la igualdad y a la dignidad de todo ser humano.</w:t>
      </w:r>
      <w:r w:rsidR="0029239C" w:rsidRPr="00756D36">
        <w:rPr>
          <w:rFonts w:ascii="Times New Roman" w:hAnsi="Times New Roman" w:cs="Times New Roman"/>
          <w:bCs/>
          <w:i/>
          <w:sz w:val="24"/>
          <w:szCs w:val="24"/>
        </w:rPr>
        <w:t xml:space="preserve"> </w:t>
      </w:r>
    </w:p>
    <w:p w:rsidR="00707E4E" w:rsidRPr="00756D36" w:rsidRDefault="0018210B" w:rsidP="00756D36">
      <w:pPr>
        <w:pStyle w:val="Prrafodelista"/>
        <w:numPr>
          <w:ilvl w:val="0"/>
          <w:numId w:val="24"/>
        </w:numPr>
        <w:autoSpaceDE w:val="0"/>
        <w:autoSpaceDN w:val="0"/>
        <w:adjustRightInd w:val="0"/>
        <w:spacing w:after="0" w:line="240" w:lineRule="auto"/>
        <w:jc w:val="both"/>
        <w:rPr>
          <w:rFonts w:ascii="Times New Roman" w:hAnsi="Times New Roman" w:cs="Times New Roman"/>
          <w:bCs/>
          <w:i/>
          <w:sz w:val="24"/>
          <w:szCs w:val="24"/>
        </w:rPr>
      </w:pPr>
      <w:r w:rsidRPr="00756D36">
        <w:rPr>
          <w:rFonts w:ascii="Times New Roman" w:hAnsi="Times New Roman" w:cs="Times New Roman"/>
          <w:bCs/>
          <w:i/>
          <w:sz w:val="24"/>
          <w:szCs w:val="24"/>
        </w:rPr>
        <w:t xml:space="preserve"> </w:t>
      </w:r>
      <w:r w:rsidR="00C33A8A" w:rsidRPr="00756D36">
        <w:rPr>
          <w:rFonts w:ascii="Times New Roman" w:hAnsi="Times New Roman" w:cs="Times New Roman"/>
          <w:bCs/>
          <w:i/>
          <w:sz w:val="24"/>
          <w:szCs w:val="24"/>
        </w:rPr>
        <w:t>Implementar programas de “Escuela para Padres” en los centros educativos</w:t>
      </w:r>
      <w:r w:rsidR="0002214A" w:rsidRPr="00756D36">
        <w:rPr>
          <w:rFonts w:ascii="Times New Roman" w:hAnsi="Times New Roman" w:cs="Times New Roman"/>
          <w:bCs/>
          <w:i/>
          <w:sz w:val="24"/>
          <w:szCs w:val="24"/>
        </w:rPr>
        <w:t xml:space="preserve"> públicos </w:t>
      </w:r>
      <w:r w:rsidR="00C33A8A" w:rsidRPr="00756D36">
        <w:rPr>
          <w:rFonts w:ascii="Times New Roman" w:hAnsi="Times New Roman" w:cs="Times New Roman"/>
          <w:bCs/>
          <w:i/>
          <w:sz w:val="24"/>
          <w:szCs w:val="24"/>
        </w:rPr>
        <w:t>para formarlos en temas de derechos humanos y de crianza de sus hijos</w:t>
      </w:r>
      <w:r w:rsidR="00407972" w:rsidRPr="00756D36">
        <w:rPr>
          <w:rFonts w:ascii="Times New Roman" w:hAnsi="Times New Roman" w:cs="Times New Roman"/>
          <w:bCs/>
          <w:i/>
          <w:sz w:val="24"/>
          <w:szCs w:val="24"/>
        </w:rPr>
        <w:t>,</w:t>
      </w:r>
      <w:r w:rsidR="00C33A8A" w:rsidRPr="00756D36">
        <w:rPr>
          <w:rFonts w:ascii="Times New Roman" w:hAnsi="Times New Roman" w:cs="Times New Roman"/>
          <w:bCs/>
          <w:i/>
          <w:sz w:val="24"/>
          <w:szCs w:val="24"/>
        </w:rPr>
        <w:t xml:space="preserve"> </w:t>
      </w:r>
      <w:r w:rsidR="0002214A" w:rsidRPr="00756D36">
        <w:rPr>
          <w:rFonts w:ascii="Times New Roman" w:hAnsi="Times New Roman" w:cs="Times New Roman"/>
          <w:bCs/>
          <w:i/>
          <w:sz w:val="24"/>
          <w:szCs w:val="24"/>
        </w:rPr>
        <w:t xml:space="preserve">de manera </w:t>
      </w:r>
      <w:r w:rsidR="00C33A8A" w:rsidRPr="00756D36">
        <w:rPr>
          <w:rFonts w:ascii="Times New Roman" w:hAnsi="Times New Roman" w:cs="Times New Roman"/>
          <w:bCs/>
          <w:i/>
          <w:sz w:val="24"/>
          <w:szCs w:val="24"/>
        </w:rPr>
        <w:t>que se produzca el efecto multiplicador de la formación y lo vivan dentro de una cultura de derecho</w:t>
      </w:r>
      <w:r w:rsidR="00407972" w:rsidRPr="00756D36">
        <w:rPr>
          <w:rFonts w:ascii="Times New Roman" w:hAnsi="Times New Roman" w:cs="Times New Roman"/>
          <w:bCs/>
          <w:i/>
          <w:sz w:val="24"/>
          <w:szCs w:val="24"/>
        </w:rPr>
        <w:t>s</w:t>
      </w:r>
      <w:r w:rsidR="00C33A8A" w:rsidRPr="00756D36">
        <w:rPr>
          <w:rFonts w:ascii="Times New Roman" w:hAnsi="Times New Roman" w:cs="Times New Roman"/>
          <w:bCs/>
          <w:i/>
          <w:sz w:val="24"/>
          <w:szCs w:val="24"/>
        </w:rPr>
        <w:t>.</w:t>
      </w:r>
    </w:p>
    <w:p w:rsidR="00960B07" w:rsidRPr="00756D36" w:rsidRDefault="0018210B" w:rsidP="00756D36">
      <w:pPr>
        <w:pStyle w:val="Prrafodelista"/>
        <w:numPr>
          <w:ilvl w:val="0"/>
          <w:numId w:val="24"/>
        </w:numPr>
        <w:autoSpaceDE w:val="0"/>
        <w:autoSpaceDN w:val="0"/>
        <w:adjustRightInd w:val="0"/>
        <w:spacing w:after="0" w:line="240" w:lineRule="auto"/>
        <w:jc w:val="both"/>
        <w:rPr>
          <w:rFonts w:ascii="Times New Roman" w:hAnsi="Times New Roman" w:cs="Times New Roman"/>
          <w:bCs/>
          <w:i/>
          <w:sz w:val="24"/>
          <w:szCs w:val="24"/>
        </w:rPr>
      </w:pPr>
      <w:r w:rsidRPr="00756D36">
        <w:rPr>
          <w:rFonts w:ascii="Times New Roman" w:hAnsi="Times New Roman" w:cs="Times New Roman"/>
          <w:bCs/>
          <w:i/>
          <w:sz w:val="24"/>
          <w:szCs w:val="24"/>
        </w:rPr>
        <w:t xml:space="preserve"> </w:t>
      </w:r>
      <w:r w:rsidR="00960B07" w:rsidRPr="00756D36">
        <w:rPr>
          <w:rFonts w:ascii="Times New Roman" w:hAnsi="Times New Roman" w:cs="Times New Roman"/>
          <w:bCs/>
          <w:i/>
          <w:sz w:val="24"/>
          <w:szCs w:val="24"/>
        </w:rPr>
        <w:t>Enriquecer el currículo desde Preescolar y Primaria con programas para el fortalecimiento del autoconcepto, autoestima, amor propio, autoconfianza y otros, para que</w:t>
      </w:r>
      <w:r w:rsidR="00407972" w:rsidRPr="00756D36">
        <w:rPr>
          <w:rFonts w:ascii="Times New Roman" w:hAnsi="Times New Roman" w:cs="Times New Roman"/>
          <w:bCs/>
          <w:i/>
          <w:sz w:val="24"/>
          <w:szCs w:val="24"/>
        </w:rPr>
        <w:t xml:space="preserve"> los NNA</w:t>
      </w:r>
      <w:r w:rsidR="00960B07" w:rsidRPr="00756D36">
        <w:rPr>
          <w:rFonts w:ascii="Times New Roman" w:hAnsi="Times New Roman" w:cs="Times New Roman"/>
          <w:bCs/>
          <w:i/>
          <w:sz w:val="24"/>
          <w:szCs w:val="24"/>
        </w:rPr>
        <w:t xml:space="preserve"> sean capaces de denunciar situaciones que vayan contra </w:t>
      </w:r>
      <w:r w:rsidR="00407972" w:rsidRPr="00756D36">
        <w:rPr>
          <w:rFonts w:ascii="Times New Roman" w:hAnsi="Times New Roman" w:cs="Times New Roman"/>
          <w:bCs/>
          <w:i/>
          <w:sz w:val="24"/>
          <w:szCs w:val="24"/>
        </w:rPr>
        <w:t>su</w:t>
      </w:r>
      <w:r w:rsidR="00960B07" w:rsidRPr="00756D36">
        <w:rPr>
          <w:rFonts w:ascii="Times New Roman" w:hAnsi="Times New Roman" w:cs="Times New Roman"/>
          <w:bCs/>
          <w:i/>
          <w:sz w:val="24"/>
          <w:szCs w:val="24"/>
        </w:rPr>
        <w:t xml:space="preserve"> dignidad.</w:t>
      </w:r>
    </w:p>
    <w:p w:rsidR="00407972" w:rsidRPr="00756D36" w:rsidRDefault="0018210B" w:rsidP="00756D36">
      <w:pPr>
        <w:pStyle w:val="Prrafodelista"/>
        <w:numPr>
          <w:ilvl w:val="0"/>
          <w:numId w:val="24"/>
        </w:numPr>
        <w:autoSpaceDE w:val="0"/>
        <w:autoSpaceDN w:val="0"/>
        <w:adjustRightInd w:val="0"/>
        <w:spacing w:after="0" w:line="240" w:lineRule="auto"/>
        <w:jc w:val="both"/>
        <w:rPr>
          <w:rFonts w:ascii="Times New Roman" w:hAnsi="Times New Roman" w:cs="Times New Roman"/>
          <w:bCs/>
          <w:i/>
          <w:sz w:val="24"/>
          <w:szCs w:val="24"/>
        </w:rPr>
      </w:pPr>
      <w:r w:rsidRPr="00756D36">
        <w:rPr>
          <w:rFonts w:ascii="Times New Roman" w:hAnsi="Times New Roman" w:cs="Times New Roman"/>
          <w:bCs/>
          <w:i/>
          <w:sz w:val="24"/>
          <w:szCs w:val="24"/>
        </w:rPr>
        <w:t xml:space="preserve"> </w:t>
      </w:r>
      <w:r w:rsidR="00407972" w:rsidRPr="00756D36">
        <w:rPr>
          <w:rFonts w:ascii="Times New Roman" w:hAnsi="Times New Roman" w:cs="Times New Roman"/>
          <w:bCs/>
          <w:i/>
          <w:sz w:val="24"/>
          <w:szCs w:val="24"/>
        </w:rPr>
        <w:t>Destinar recursos financieros para avocar esfuerzos como conglomerado para construir una sociedad que dignifique a todas las personas.</w:t>
      </w:r>
    </w:p>
    <w:p w:rsidR="00407972" w:rsidRPr="004432F6" w:rsidRDefault="00407972" w:rsidP="004432F6">
      <w:pPr>
        <w:pStyle w:val="Prrafodelista"/>
        <w:spacing w:after="0" w:line="240" w:lineRule="auto"/>
        <w:ind w:left="1418"/>
        <w:jc w:val="both"/>
        <w:rPr>
          <w:rFonts w:ascii="Times New Roman" w:hAnsi="Times New Roman" w:cs="Times New Roman"/>
          <w:sz w:val="24"/>
          <w:szCs w:val="24"/>
          <w:lang w:val="es-MX"/>
        </w:rPr>
      </w:pPr>
    </w:p>
    <w:p w:rsidR="00F62957" w:rsidRPr="004432F6" w:rsidRDefault="00756D36" w:rsidP="004432F6">
      <w:pPr>
        <w:spacing w:after="0" w:line="240" w:lineRule="auto"/>
        <w:jc w:val="both"/>
        <w:rPr>
          <w:rFonts w:ascii="Times New Roman" w:hAnsi="Times New Roman" w:cs="Times New Roman"/>
          <w:sz w:val="24"/>
          <w:szCs w:val="24"/>
          <w:lang w:val="es-MX"/>
        </w:rPr>
      </w:pPr>
      <w:r w:rsidRPr="004432F6">
        <w:rPr>
          <w:rFonts w:ascii="Times New Roman" w:hAnsi="Times New Roman" w:cs="Times New Roman"/>
          <w:b/>
          <w:sz w:val="24"/>
          <w:szCs w:val="24"/>
        </w:rPr>
        <w:t>C. A</w:t>
      </w:r>
      <w:r w:rsidRPr="004432F6">
        <w:rPr>
          <w:rFonts w:ascii="Times New Roman" w:hAnsi="Times New Roman" w:cs="Times New Roman"/>
          <w:b/>
          <w:sz w:val="24"/>
          <w:szCs w:val="24"/>
          <w:lang w:val="es-MX"/>
        </w:rPr>
        <w:t>RTICULACIÓN INTERINSTITUCIONAL</w:t>
      </w:r>
      <w:r>
        <w:rPr>
          <w:rFonts w:ascii="Times New Roman" w:hAnsi="Times New Roman" w:cs="Times New Roman"/>
          <w:b/>
          <w:sz w:val="24"/>
          <w:szCs w:val="24"/>
          <w:lang w:val="es-MX"/>
        </w:rPr>
        <w:t xml:space="preserve"> PARA </w:t>
      </w:r>
      <w:r w:rsidRPr="00FC6436">
        <w:rPr>
          <w:rFonts w:ascii="Times New Roman" w:hAnsi="Times New Roman" w:cs="Times New Roman"/>
          <w:b/>
          <w:sz w:val="24"/>
          <w:szCs w:val="24"/>
          <w:lang w:val="es-MX"/>
        </w:rPr>
        <w:t>LA GARANT</w:t>
      </w:r>
      <w:r w:rsidRPr="00FC6436">
        <w:rPr>
          <w:rFonts w:ascii="Times New Roman" w:hAnsi="Times New Roman" w:cs="Times New Roman"/>
          <w:b/>
          <w:sz w:val="24"/>
          <w:szCs w:val="24"/>
          <w:lang w:val="es-CL"/>
        </w:rPr>
        <w:t>ÍA DE DERECHOS DE LA NIÑEZ</w:t>
      </w:r>
    </w:p>
    <w:p w:rsidR="00800D7F" w:rsidRPr="004432F6" w:rsidRDefault="00800D7F" w:rsidP="004432F6">
      <w:pPr>
        <w:spacing w:after="0" w:line="240" w:lineRule="auto"/>
        <w:jc w:val="both"/>
        <w:rPr>
          <w:rFonts w:ascii="Times New Roman" w:hAnsi="Times New Roman" w:cs="Times New Roman"/>
          <w:b/>
          <w:sz w:val="24"/>
          <w:szCs w:val="24"/>
        </w:rPr>
      </w:pPr>
    </w:p>
    <w:p w:rsidR="00C526DB" w:rsidRPr="004432F6" w:rsidRDefault="00C526DB" w:rsidP="00756D36">
      <w:pPr>
        <w:pStyle w:val="Prrafodelista"/>
        <w:numPr>
          <w:ilvl w:val="0"/>
          <w:numId w:val="24"/>
        </w:numPr>
        <w:spacing w:after="0" w:line="240" w:lineRule="auto"/>
        <w:jc w:val="both"/>
        <w:rPr>
          <w:rFonts w:ascii="Times New Roman" w:hAnsi="Times New Roman" w:cs="Times New Roman"/>
          <w:sz w:val="24"/>
          <w:szCs w:val="24"/>
          <w:lang w:val="es-MX"/>
        </w:rPr>
      </w:pPr>
      <w:r w:rsidRPr="004432F6">
        <w:rPr>
          <w:rFonts w:ascii="Times New Roman" w:hAnsi="Times New Roman" w:cs="Times New Roman"/>
          <w:sz w:val="24"/>
          <w:szCs w:val="24"/>
          <w:lang w:val="es-MX"/>
        </w:rPr>
        <w:t>En Costa Rica son muchas las instituciones que dentro de su trabajo diario, están vinculadas con el desarrollo de un mayor bienestar para</w:t>
      </w:r>
      <w:r w:rsidR="00F16481" w:rsidRPr="004432F6">
        <w:rPr>
          <w:rFonts w:ascii="Times New Roman" w:hAnsi="Times New Roman" w:cs="Times New Roman"/>
          <w:sz w:val="24"/>
          <w:szCs w:val="24"/>
          <w:lang w:val="es-MX"/>
        </w:rPr>
        <w:t xml:space="preserve"> NNA</w:t>
      </w:r>
      <w:r w:rsidRPr="004432F6">
        <w:rPr>
          <w:rFonts w:ascii="Times New Roman" w:hAnsi="Times New Roman" w:cs="Times New Roman"/>
          <w:sz w:val="24"/>
          <w:szCs w:val="24"/>
          <w:lang w:val="es-MX"/>
        </w:rPr>
        <w:t xml:space="preserve">; desde instancias gubernamentales e instituciones autónomas hasta organizaciones no gubernamentales. Es claro que el objetivo de </w:t>
      </w:r>
      <w:r w:rsidR="00F16481" w:rsidRPr="004432F6">
        <w:rPr>
          <w:rFonts w:ascii="Times New Roman" w:hAnsi="Times New Roman" w:cs="Times New Roman"/>
          <w:sz w:val="24"/>
          <w:szCs w:val="24"/>
          <w:lang w:val="es-MX"/>
        </w:rPr>
        <w:t>é</w:t>
      </w:r>
      <w:r w:rsidRPr="004432F6">
        <w:rPr>
          <w:rFonts w:ascii="Times New Roman" w:hAnsi="Times New Roman" w:cs="Times New Roman"/>
          <w:sz w:val="24"/>
          <w:szCs w:val="24"/>
          <w:lang w:val="es-MX"/>
        </w:rPr>
        <w:t>stas es procurar el bienestar, desarrollo y calidad en la atenc</w:t>
      </w:r>
      <w:r w:rsidR="00421154" w:rsidRPr="004432F6">
        <w:rPr>
          <w:rFonts w:ascii="Times New Roman" w:hAnsi="Times New Roman" w:cs="Times New Roman"/>
          <w:sz w:val="24"/>
          <w:szCs w:val="24"/>
          <w:lang w:val="es-MX"/>
        </w:rPr>
        <w:t>ión de este sector poblacional.</w:t>
      </w:r>
    </w:p>
    <w:p w:rsidR="00C526DB" w:rsidRPr="004432F6" w:rsidRDefault="00C526DB" w:rsidP="00756D36">
      <w:pPr>
        <w:pStyle w:val="Prrafodelista"/>
        <w:numPr>
          <w:ilvl w:val="0"/>
          <w:numId w:val="24"/>
        </w:numPr>
        <w:spacing w:after="0" w:line="240" w:lineRule="auto"/>
        <w:jc w:val="both"/>
        <w:rPr>
          <w:rFonts w:ascii="Times New Roman" w:hAnsi="Times New Roman" w:cs="Times New Roman"/>
          <w:sz w:val="24"/>
          <w:szCs w:val="24"/>
          <w:lang w:val="es-MX"/>
        </w:rPr>
      </w:pPr>
      <w:r w:rsidRPr="004432F6">
        <w:rPr>
          <w:rFonts w:ascii="Times New Roman" w:hAnsi="Times New Roman" w:cs="Times New Roman"/>
          <w:sz w:val="24"/>
          <w:szCs w:val="24"/>
          <w:lang w:val="es-MX"/>
        </w:rPr>
        <w:t>Para efectos de limitar esta valoración</w:t>
      </w:r>
      <w:r w:rsidR="00391244" w:rsidRPr="004432F6">
        <w:rPr>
          <w:rFonts w:ascii="Times New Roman" w:hAnsi="Times New Roman" w:cs="Times New Roman"/>
          <w:sz w:val="24"/>
          <w:szCs w:val="24"/>
          <w:lang w:val="es-MX"/>
        </w:rPr>
        <w:t xml:space="preserve"> y considerando que el Estado es el principal garante de derechos humanos</w:t>
      </w:r>
      <w:r w:rsidRPr="004432F6">
        <w:rPr>
          <w:rFonts w:ascii="Times New Roman" w:hAnsi="Times New Roman" w:cs="Times New Roman"/>
          <w:sz w:val="24"/>
          <w:szCs w:val="24"/>
          <w:lang w:val="es-MX"/>
        </w:rPr>
        <w:t xml:space="preserve">, se </w:t>
      </w:r>
      <w:r w:rsidR="008A3B70">
        <w:rPr>
          <w:rFonts w:ascii="Times New Roman" w:hAnsi="Times New Roman" w:cs="Times New Roman"/>
          <w:sz w:val="24"/>
          <w:szCs w:val="24"/>
          <w:lang w:val="es-MX"/>
        </w:rPr>
        <w:t>analiza</w:t>
      </w:r>
      <w:r w:rsidRPr="004432F6">
        <w:rPr>
          <w:rFonts w:ascii="Times New Roman" w:hAnsi="Times New Roman" w:cs="Times New Roman"/>
          <w:sz w:val="24"/>
          <w:szCs w:val="24"/>
          <w:lang w:val="es-MX"/>
        </w:rPr>
        <w:t xml:space="preserve"> de manera general el rol del Ministerio de Educación Pública</w:t>
      </w:r>
      <w:r w:rsidR="00F16481" w:rsidRPr="004432F6">
        <w:rPr>
          <w:rFonts w:ascii="Times New Roman" w:hAnsi="Times New Roman" w:cs="Times New Roman"/>
          <w:sz w:val="24"/>
          <w:szCs w:val="24"/>
          <w:lang w:val="es-MX"/>
        </w:rPr>
        <w:t xml:space="preserve"> (MEP)</w:t>
      </w:r>
      <w:r w:rsidRPr="004432F6">
        <w:rPr>
          <w:rFonts w:ascii="Times New Roman" w:hAnsi="Times New Roman" w:cs="Times New Roman"/>
          <w:sz w:val="24"/>
          <w:szCs w:val="24"/>
          <w:lang w:val="es-MX"/>
        </w:rPr>
        <w:t>, el Patronato Nacional de la Infancia y las municipalidades, en cuanto a la labor que realizan para ate</w:t>
      </w:r>
      <w:r w:rsidR="004A5EC2" w:rsidRPr="004432F6">
        <w:rPr>
          <w:rFonts w:ascii="Times New Roman" w:hAnsi="Times New Roman" w:cs="Times New Roman"/>
          <w:sz w:val="24"/>
          <w:szCs w:val="24"/>
          <w:lang w:val="es-MX"/>
        </w:rPr>
        <w:t>nder a los</w:t>
      </w:r>
      <w:r w:rsidR="00F16481" w:rsidRPr="004432F6">
        <w:rPr>
          <w:rFonts w:ascii="Times New Roman" w:hAnsi="Times New Roman" w:cs="Times New Roman"/>
          <w:sz w:val="24"/>
          <w:szCs w:val="24"/>
          <w:lang w:val="es-MX"/>
        </w:rPr>
        <w:t xml:space="preserve"> NNA</w:t>
      </w:r>
      <w:r w:rsidR="004A5EC2" w:rsidRPr="004432F6">
        <w:rPr>
          <w:rFonts w:ascii="Times New Roman" w:hAnsi="Times New Roman" w:cs="Times New Roman"/>
          <w:sz w:val="24"/>
          <w:szCs w:val="24"/>
          <w:lang w:val="es-MX"/>
        </w:rPr>
        <w:t>.</w:t>
      </w:r>
    </w:p>
    <w:p w:rsidR="00C526DB" w:rsidRPr="004432F6" w:rsidRDefault="00C526DB" w:rsidP="00756D36">
      <w:pPr>
        <w:pStyle w:val="Prrafodelista"/>
        <w:numPr>
          <w:ilvl w:val="0"/>
          <w:numId w:val="24"/>
        </w:numPr>
        <w:spacing w:after="0" w:line="240" w:lineRule="auto"/>
        <w:jc w:val="both"/>
        <w:rPr>
          <w:rFonts w:ascii="Times New Roman" w:hAnsi="Times New Roman" w:cs="Times New Roman"/>
          <w:sz w:val="24"/>
          <w:szCs w:val="24"/>
          <w:lang w:val="es-MX"/>
        </w:rPr>
      </w:pPr>
      <w:r w:rsidRPr="004432F6">
        <w:rPr>
          <w:rFonts w:ascii="Times New Roman" w:hAnsi="Times New Roman" w:cs="Times New Roman"/>
          <w:sz w:val="24"/>
          <w:szCs w:val="24"/>
          <w:lang w:val="es-MX"/>
        </w:rPr>
        <w:t>El</w:t>
      </w:r>
      <w:r w:rsidR="00F16481" w:rsidRPr="004432F6">
        <w:rPr>
          <w:rFonts w:ascii="Times New Roman" w:hAnsi="Times New Roman" w:cs="Times New Roman"/>
          <w:sz w:val="24"/>
          <w:szCs w:val="24"/>
          <w:lang w:val="es-MX"/>
        </w:rPr>
        <w:t xml:space="preserve"> MEP</w:t>
      </w:r>
      <w:r w:rsidRPr="004432F6">
        <w:rPr>
          <w:rStyle w:val="Refdenotaalpie"/>
          <w:rFonts w:ascii="Times New Roman" w:hAnsi="Times New Roman" w:cs="Times New Roman"/>
          <w:i/>
          <w:sz w:val="24"/>
          <w:szCs w:val="24"/>
          <w:lang w:val="es-MX"/>
        </w:rPr>
        <w:footnoteReference w:id="14"/>
      </w:r>
      <w:r w:rsidRPr="004432F6">
        <w:rPr>
          <w:rFonts w:ascii="Times New Roman" w:hAnsi="Times New Roman" w:cs="Times New Roman"/>
          <w:sz w:val="24"/>
          <w:szCs w:val="24"/>
          <w:lang w:val="es-MX"/>
        </w:rPr>
        <w:t xml:space="preserve"> no solamente se encarga de ejecutar lo necesario para la instrucción de los </w:t>
      </w:r>
      <w:r w:rsidR="00F16481" w:rsidRPr="004432F6">
        <w:rPr>
          <w:rFonts w:ascii="Times New Roman" w:hAnsi="Times New Roman" w:cs="Times New Roman"/>
          <w:sz w:val="24"/>
          <w:szCs w:val="24"/>
          <w:lang w:val="es-MX"/>
        </w:rPr>
        <w:t xml:space="preserve">NNA </w:t>
      </w:r>
      <w:r w:rsidRPr="004432F6">
        <w:rPr>
          <w:rFonts w:ascii="Times New Roman" w:hAnsi="Times New Roman" w:cs="Times New Roman"/>
          <w:sz w:val="24"/>
          <w:szCs w:val="24"/>
          <w:lang w:val="es-MX"/>
        </w:rPr>
        <w:t>desde los centros educativos, sino también propone y valida programas que atiend</w:t>
      </w:r>
      <w:r w:rsidR="008A3B70">
        <w:rPr>
          <w:rFonts w:ascii="Times New Roman" w:hAnsi="Times New Roman" w:cs="Times New Roman"/>
          <w:sz w:val="24"/>
          <w:szCs w:val="24"/>
          <w:lang w:val="es-MX"/>
        </w:rPr>
        <w:t>e</w:t>
      </w:r>
      <w:r w:rsidRPr="004432F6">
        <w:rPr>
          <w:rFonts w:ascii="Times New Roman" w:hAnsi="Times New Roman" w:cs="Times New Roman"/>
          <w:sz w:val="24"/>
          <w:szCs w:val="24"/>
          <w:lang w:val="es-MX"/>
        </w:rPr>
        <w:t xml:space="preserve">n integralmente el proceso formativo. En los últimos años </w:t>
      </w:r>
      <w:r w:rsidR="00F16481" w:rsidRPr="004432F6">
        <w:rPr>
          <w:rFonts w:ascii="Times New Roman" w:hAnsi="Times New Roman" w:cs="Times New Roman"/>
          <w:sz w:val="24"/>
          <w:szCs w:val="24"/>
          <w:lang w:val="es-MX"/>
        </w:rPr>
        <w:t xml:space="preserve">se han desarrollado </w:t>
      </w:r>
      <w:r w:rsidRPr="004432F6">
        <w:rPr>
          <w:rFonts w:ascii="Times New Roman" w:hAnsi="Times New Roman" w:cs="Times New Roman"/>
          <w:sz w:val="24"/>
          <w:szCs w:val="24"/>
          <w:lang w:val="es-MX"/>
        </w:rPr>
        <w:t>proyectos como “Convivir”</w:t>
      </w:r>
      <w:r w:rsidR="00FB5301" w:rsidRPr="004432F6">
        <w:rPr>
          <w:rStyle w:val="Refdenotaalpie"/>
          <w:rFonts w:ascii="Times New Roman" w:hAnsi="Times New Roman" w:cs="Times New Roman"/>
          <w:sz w:val="24"/>
          <w:szCs w:val="24"/>
          <w:lang w:val="es-MX"/>
        </w:rPr>
        <w:footnoteReference w:id="15"/>
      </w:r>
      <w:r w:rsidRPr="004432F6">
        <w:rPr>
          <w:rFonts w:ascii="Times New Roman" w:hAnsi="Times New Roman" w:cs="Times New Roman"/>
          <w:sz w:val="24"/>
          <w:szCs w:val="24"/>
          <w:lang w:val="es-MX"/>
        </w:rPr>
        <w:t>, “Yo me apunto”</w:t>
      </w:r>
      <w:r w:rsidR="00317159" w:rsidRPr="004432F6">
        <w:rPr>
          <w:rStyle w:val="Refdenotaalpie"/>
          <w:rFonts w:ascii="Times New Roman" w:hAnsi="Times New Roman" w:cs="Times New Roman"/>
          <w:sz w:val="24"/>
          <w:szCs w:val="24"/>
          <w:lang w:val="es-MX"/>
        </w:rPr>
        <w:footnoteReference w:id="16"/>
      </w:r>
      <w:r w:rsidRPr="004432F6">
        <w:rPr>
          <w:rFonts w:ascii="Times New Roman" w:hAnsi="Times New Roman" w:cs="Times New Roman"/>
          <w:sz w:val="24"/>
          <w:szCs w:val="24"/>
          <w:lang w:val="es-MX"/>
        </w:rPr>
        <w:t>, “Con vos”</w:t>
      </w:r>
      <w:r w:rsidR="00317159" w:rsidRPr="004432F6">
        <w:rPr>
          <w:rStyle w:val="Refdenotaalpie"/>
          <w:rFonts w:ascii="Times New Roman" w:hAnsi="Times New Roman" w:cs="Times New Roman"/>
          <w:sz w:val="24"/>
          <w:szCs w:val="24"/>
          <w:lang w:val="es-MX"/>
        </w:rPr>
        <w:footnoteReference w:id="17"/>
      </w:r>
      <w:r w:rsidR="00360805" w:rsidRPr="004432F6">
        <w:rPr>
          <w:rFonts w:ascii="Times New Roman" w:hAnsi="Times New Roman" w:cs="Times New Roman"/>
          <w:sz w:val="24"/>
          <w:szCs w:val="24"/>
          <w:lang w:val="es-MX"/>
        </w:rPr>
        <w:t>. Est</w:t>
      </w:r>
      <w:r w:rsidR="00F16481" w:rsidRPr="004432F6">
        <w:rPr>
          <w:rFonts w:ascii="Times New Roman" w:hAnsi="Times New Roman" w:cs="Times New Roman"/>
          <w:sz w:val="24"/>
          <w:szCs w:val="24"/>
          <w:lang w:val="es-MX"/>
        </w:rPr>
        <w:t>o</w:t>
      </w:r>
      <w:r w:rsidR="00360805" w:rsidRPr="004432F6">
        <w:rPr>
          <w:rFonts w:ascii="Times New Roman" w:hAnsi="Times New Roman" w:cs="Times New Roman"/>
          <w:sz w:val="24"/>
          <w:szCs w:val="24"/>
          <w:lang w:val="es-MX"/>
        </w:rPr>
        <w:t>s programas fueron impleme</w:t>
      </w:r>
      <w:r w:rsidR="00F16481" w:rsidRPr="004432F6">
        <w:rPr>
          <w:rFonts w:ascii="Times New Roman" w:hAnsi="Times New Roman" w:cs="Times New Roman"/>
          <w:sz w:val="24"/>
          <w:szCs w:val="24"/>
          <w:lang w:val="es-MX"/>
        </w:rPr>
        <w:t>n</w:t>
      </w:r>
      <w:r w:rsidR="00360805" w:rsidRPr="004432F6">
        <w:rPr>
          <w:rFonts w:ascii="Times New Roman" w:hAnsi="Times New Roman" w:cs="Times New Roman"/>
          <w:sz w:val="24"/>
          <w:szCs w:val="24"/>
          <w:lang w:val="es-MX"/>
        </w:rPr>
        <w:t>tad</w:t>
      </w:r>
      <w:r w:rsidR="00F16481" w:rsidRPr="004432F6">
        <w:rPr>
          <w:rFonts w:ascii="Times New Roman" w:hAnsi="Times New Roman" w:cs="Times New Roman"/>
          <w:sz w:val="24"/>
          <w:szCs w:val="24"/>
          <w:lang w:val="es-MX"/>
        </w:rPr>
        <w:t>o</w:t>
      </w:r>
      <w:r w:rsidR="00360805" w:rsidRPr="004432F6">
        <w:rPr>
          <w:rFonts w:ascii="Times New Roman" w:hAnsi="Times New Roman" w:cs="Times New Roman"/>
          <w:sz w:val="24"/>
          <w:szCs w:val="24"/>
          <w:lang w:val="es-MX"/>
        </w:rPr>
        <w:t xml:space="preserve">s con objetivos </w:t>
      </w:r>
      <w:r w:rsidR="00F16481" w:rsidRPr="004432F6">
        <w:rPr>
          <w:rFonts w:ascii="Times New Roman" w:hAnsi="Times New Roman" w:cs="Times New Roman"/>
          <w:sz w:val="24"/>
          <w:szCs w:val="24"/>
          <w:lang w:val="es-MX"/>
        </w:rPr>
        <w:t>como</w:t>
      </w:r>
      <w:r w:rsidR="00360805" w:rsidRPr="004432F6">
        <w:rPr>
          <w:rFonts w:ascii="Times New Roman" w:hAnsi="Times New Roman" w:cs="Times New Roman"/>
          <w:sz w:val="24"/>
          <w:szCs w:val="24"/>
          <w:lang w:val="es-MX"/>
        </w:rPr>
        <w:t xml:space="preserve">: </w:t>
      </w:r>
      <w:r w:rsidR="000E121F" w:rsidRPr="004432F6">
        <w:rPr>
          <w:rFonts w:ascii="Times New Roman" w:hAnsi="Times New Roman" w:cs="Times New Roman"/>
          <w:sz w:val="24"/>
          <w:szCs w:val="24"/>
          <w:lang w:val="es-MX"/>
        </w:rPr>
        <w:t xml:space="preserve">fortalecer las relaciones </w:t>
      </w:r>
      <w:r w:rsidR="009270F9" w:rsidRPr="004432F6">
        <w:rPr>
          <w:rFonts w:ascii="Times New Roman" w:hAnsi="Times New Roman" w:cs="Times New Roman"/>
          <w:sz w:val="24"/>
          <w:szCs w:val="24"/>
          <w:lang w:val="es-MX"/>
        </w:rPr>
        <w:t>de convivencia en la comunidad</w:t>
      </w:r>
      <w:r w:rsidR="00360805" w:rsidRPr="004432F6">
        <w:rPr>
          <w:rFonts w:ascii="Times New Roman" w:hAnsi="Times New Roman" w:cs="Times New Roman"/>
          <w:sz w:val="24"/>
          <w:szCs w:val="24"/>
          <w:lang w:val="es-MX"/>
        </w:rPr>
        <w:t>;</w:t>
      </w:r>
      <w:r w:rsidR="00F16481" w:rsidRPr="004432F6">
        <w:rPr>
          <w:rFonts w:ascii="Times New Roman" w:hAnsi="Times New Roman" w:cs="Times New Roman"/>
          <w:sz w:val="24"/>
          <w:szCs w:val="24"/>
          <w:lang w:val="es-MX"/>
        </w:rPr>
        <w:t xml:space="preserve"> </w:t>
      </w:r>
      <w:r w:rsidR="00360805" w:rsidRPr="004432F6">
        <w:rPr>
          <w:rFonts w:ascii="Times New Roman" w:hAnsi="Times New Roman" w:cs="Times New Roman"/>
          <w:sz w:val="24"/>
          <w:szCs w:val="24"/>
          <w:lang w:val="es-MX"/>
        </w:rPr>
        <w:t>reintegración y éxito escolar;</w:t>
      </w:r>
      <w:r w:rsidR="00F16481" w:rsidRPr="004432F6">
        <w:rPr>
          <w:rFonts w:ascii="Times New Roman" w:hAnsi="Times New Roman" w:cs="Times New Roman"/>
          <w:sz w:val="24"/>
          <w:szCs w:val="24"/>
          <w:lang w:val="es-MX"/>
        </w:rPr>
        <w:t xml:space="preserve"> </w:t>
      </w:r>
      <w:r w:rsidR="00421154" w:rsidRPr="004432F6">
        <w:rPr>
          <w:rFonts w:ascii="Times New Roman" w:hAnsi="Times New Roman" w:cs="Times New Roman"/>
          <w:sz w:val="24"/>
          <w:szCs w:val="24"/>
          <w:lang w:val="es-MX"/>
        </w:rPr>
        <w:t>fortalecer capacidades institucionales para prevenir todos los tipos de violencia</w:t>
      </w:r>
      <w:r w:rsidR="00F16481" w:rsidRPr="004432F6">
        <w:rPr>
          <w:rFonts w:ascii="Times New Roman" w:hAnsi="Times New Roman" w:cs="Times New Roman"/>
          <w:sz w:val="24"/>
          <w:szCs w:val="24"/>
          <w:lang w:val="es-MX"/>
        </w:rPr>
        <w:t>.</w:t>
      </w:r>
      <w:r w:rsidR="00421154" w:rsidRPr="004432F6">
        <w:rPr>
          <w:rFonts w:ascii="Times New Roman" w:hAnsi="Times New Roman" w:cs="Times New Roman"/>
          <w:sz w:val="24"/>
          <w:szCs w:val="24"/>
          <w:lang w:val="es-MX"/>
        </w:rPr>
        <w:t xml:space="preserve"> </w:t>
      </w:r>
      <w:r w:rsidRPr="004432F6">
        <w:rPr>
          <w:rFonts w:ascii="Times New Roman" w:hAnsi="Times New Roman" w:cs="Times New Roman"/>
          <w:sz w:val="24"/>
          <w:szCs w:val="24"/>
          <w:lang w:val="es-MX"/>
        </w:rPr>
        <w:t>Además</w:t>
      </w:r>
      <w:r w:rsidR="00F16481" w:rsidRPr="004432F6">
        <w:rPr>
          <w:rFonts w:ascii="Times New Roman" w:hAnsi="Times New Roman" w:cs="Times New Roman"/>
          <w:sz w:val="24"/>
          <w:szCs w:val="24"/>
          <w:lang w:val="es-MX"/>
        </w:rPr>
        <w:t>,</w:t>
      </w:r>
      <w:r w:rsidRPr="004432F6">
        <w:rPr>
          <w:rFonts w:ascii="Times New Roman" w:hAnsi="Times New Roman" w:cs="Times New Roman"/>
          <w:sz w:val="24"/>
          <w:szCs w:val="24"/>
          <w:lang w:val="es-MX"/>
        </w:rPr>
        <w:t xml:space="preserve"> desde otros programas como </w:t>
      </w:r>
      <w:r w:rsidR="001905F3" w:rsidRPr="004432F6">
        <w:rPr>
          <w:rFonts w:ascii="Times New Roman" w:hAnsi="Times New Roman" w:cs="Times New Roman"/>
          <w:sz w:val="24"/>
          <w:szCs w:val="24"/>
          <w:lang w:val="es-MX"/>
        </w:rPr>
        <w:t>Programa de Alimentación y Nutrición del Escolar y del Adolescente (“</w:t>
      </w:r>
      <w:r w:rsidRPr="004432F6">
        <w:rPr>
          <w:rFonts w:ascii="Times New Roman" w:hAnsi="Times New Roman" w:cs="Times New Roman"/>
          <w:sz w:val="24"/>
          <w:szCs w:val="24"/>
          <w:lang w:val="es-MX"/>
        </w:rPr>
        <w:t>PANEA</w:t>
      </w:r>
      <w:r w:rsidR="001905F3" w:rsidRPr="004432F6">
        <w:rPr>
          <w:rFonts w:ascii="Times New Roman" w:hAnsi="Times New Roman" w:cs="Times New Roman"/>
          <w:sz w:val="24"/>
          <w:szCs w:val="24"/>
          <w:lang w:val="es-MX"/>
        </w:rPr>
        <w:t>”)</w:t>
      </w:r>
      <w:r w:rsidR="00FA6BDD" w:rsidRPr="004432F6">
        <w:rPr>
          <w:rStyle w:val="Refdenotaalpie"/>
          <w:rFonts w:ascii="Times New Roman" w:hAnsi="Times New Roman" w:cs="Times New Roman"/>
          <w:sz w:val="24"/>
          <w:szCs w:val="24"/>
          <w:lang w:val="es-MX"/>
        </w:rPr>
        <w:footnoteReference w:id="18"/>
      </w:r>
      <w:r w:rsidR="001905F3" w:rsidRPr="004432F6">
        <w:rPr>
          <w:rFonts w:ascii="Times New Roman" w:hAnsi="Times New Roman" w:cs="Times New Roman"/>
          <w:sz w:val="24"/>
          <w:szCs w:val="24"/>
          <w:lang w:val="es-MX"/>
        </w:rPr>
        <w:t xml:space="preserve"> </w:t>
      </w:r>
      <w:r w:rsidRPr="004432F6">
        <w:rPr>
          <w:rFonts w:ascii="Times New Roman" w:hAnsi="Times New Roman" w:cs="Times New Roman"/>
          <w:sz w:val="24"/>
          <w:szCs w:val="24"/>
          <w:lang w:val="es-MX"/>
        </w:rPr>
        <w:t>no solo se ofrece la alimentación a los escolares, sino que se promueve el desarrollo de hábitos saludables de alimentación y de higiene.</w:t>
      </w:r>
    </w:p>
    <w:p w:rsidR="00C526DB" w:rsidRPr="004432F6" w:rsidRDefault="00C526DB" w:rsidP="00756D36">
      <w:pPr>
        <w:pStyle w:val="Prrafodelista"/>
        <w:numPr>
          <w:ilvl w:val="0"/>
          <w:numId w:val="24"/>
        </w:numPr>
        <w:spacing w:after="0" w:line="240" w:lineRule="auto"/>
        <w:jc w:val="both"/>
        <w:rPr>
          <w:rFonts w:ascii="Times New Roman" w:hAnsi="Times New Roman" w:cs="Times New Roman"/>
          <w:sz w:val="24"/>
          <w:szCs w:val="24"/>
          <w:lang w:val="es-MX"/>
        </w:rPr>
      </w:pPr>
      <w:r w:rsidRPr="004432F6">
        <w:rPr>
          <w:rFonts w:ascii="Times New Roman" w:hAnsi="Times New Roman" w:cs="Times New Roman"/>
          <w:sz w:val="24"/>
          <w:szCs w:val="24"/>
          <w:lang w:val="es-MX"/>
        </w:rPr>
        <w:t>Por otro lado el Patronato Nacional de la Infancia</w:t>
      </w:r>
      <w:r w:rsidR="001905F3" w:rsidRPr="004432F6">
        <w:rPr>
          <w:rFonts w:ascii="Times New Roman" w:hAnsi="Times New Roman" w:cs="Times New Roman"/>
          <w:sz w:val="24"/>
          <w:szCs w:val="24"/>
          <w:lang w:val="es-MX"/>
        </w:rPr>
        <w:t xml:space="preserve"> (PANI)</w:t>
      </w:r>
      <w:r w:rsidR="00B2554B" w:rsidRPr="004432F6">
        <w:rPr>
          <w:rFonts w:ascii="Times New Roman" w:hAnsi="Times New Roman" w:cs="Times New Roman"/>
          <w:sz w:val="24"/>
          <w:szCs w:val="24"/>
          <w:lang w:val="es-MX"/>
        </w:rPr>
        <w:t>,</w:t>
      </w:r>
      <w:r w:rsidRPr="004432F6">
        <w:rPr>
          <w:rFonts w:ascii="Times New Roman" w:hAnsi="Times New Roman" w:cs="Times New Roman"/>
          <w:i/>
          <w:sz w:val="24"/>
          <w:szCs w:val="24"/>
          <w:lang w:val="es-MX"/>
        </w:rPr>
        <w:t xml:space="preserve"> </w:t>
      </w:r>
      <w:r w:rsidRPr="004432F6">
        <w:rPr>
          <w:rFonts w:ascii="Times New Roman" w:hAnsi="Times New Roman" w:cs="Times New Roman"/>
          <w:sz w:val="24"/>
          <w:szCs w:val="24"/>
          <w:lang w:val="es-MX"/>
        </w:rPr>
        <w:t>como institución rectora en materia d</w:t>
      </w:r>
      <w:r w:rsidR="00421154" w:rsidRPr="004432F6">
        <w:rPr>
          <w:rFonts w:ascii="Times New Roman" w:hAnsi="Times New Roman" w:cs="Times New Roman"/>
          <w:sz w:val="24"/>
          <w:szCs w:val="24"/>
          <w:lang w:val="es-MX"/>
        </w:rPr>
        <w:t>e derechos de la niñez</w:t>
      </w:r>
      <w:r w:rsidR="00B2554B" w:rsidRPr="004432F6">
        <w:rPr>
          <w:rFonts w:ascii="Times New Roman" w:hAnsi="Times New Roman" w:cs="Times New Roman"/>
          <w:sz w:val="24"/>
          <w:szCs w:val="24"/>
          <w:lang w:val="es-MX"/>
        </w:rPr>
        <w:t xml:space="preserve">, </w:t>
      </w:r>
      <w:r w:rsidRPr="004432F6">
        <w:rPr>
          <w:rFonts w:ascii="Times New Roman" w:hAnsi="Times New Roman" w:cs="Times New Roman"/>
          <w:sz w:val="24"/>
          <w:szCs w:val="24"/>
          <w:lang w:val="es-MX"/>
        </w:rPr>
        <w:t>se relaciona de manera directa con otras instituciones a través de la educación, la prevención, la protección especial de la madre y el menor</w:t>
      </w:r>
      <w:r w:rsidR="008A3B70">
        <w:rPr>
          <w:rFonts w:ascii="Times New Roman" w:hAnsi="Times New Roman" w:cs="Times New Roman"/>
          <w:sz w:val="24"/>
          <w:szCs w:val="24"/>
          <w:lang w:val="es-MX"/>
        </w:rPr>
        <w:t>,</w:t>
      </w:r>
      <w:r w:rsidRPr="004432F6">
        <w:rPr>
          <w:rFonts w:ascii="Times New Roman" w:hAnsi="Times New Roman" w:cs="Times New Roman"/>
          <w:sz w:val="24"/>
          <w:szCs w:val="24"/>
          <w:lang w:val="es-MX"/>
        </w:rPr>
        <w:t xml:space="preserve"> además de la difusión y cuidado de los derechos de los </w:t>
      </w:r>
      <w:r w:rsidR="00B2554B" w:rsidRPr="004432F6">
        <w:rPr>
          <w:rFonts w:ascii="Times New Roman" w:hAnsi="Times New Roman" w:cs="Times New Roman"/>
          <w:sz w:val="24"/>
          <w:szCs w:val="24"/>
          <w:lang w:val="es-MX"/>
        </w:rPr>
        <w:t>NNA</w:t>
      </w:r>
      <w:r w:rsidRPr="004432F6">
        <w:rPr>
          <w:rFonts w:ascii="Times New Roman" w:hAnsi="Times New Roman" w:cs="Times New Roman"/>
          <w:sz w:val="24"/>
          <w:szCs w:val="24"/>
          <w:lang w:val="es-MX"/>
        </w:rPr>
        <w:t>.</w:t>
      </w:r>
    </w:p>
    <w:p w:rsidR="004A5EC2" w:rsidRPr="004432F6" w:rsidRDefault="00421154" w:rsidP="00756D36">
      <w:pPr>
        <w:pStyle w:val="Prrafodelista"/>
        <w:numPr>
          <w:ilvl w:val="0"/>
          <w:numId w:val="24"/>
        </w:numPr>
        <w:spacing w:after="0" w:line="240" w:lineRule="auto"/>
        <w:jc w:val="both"/>
        <w:rPr>
          <w:rFonts w:ascii="Times New Roman" w:hAnsi="Times New Roman" w:cs="Times New Roman"/>
          <w:sz w:val="24"/>
          <w:szCs w:val="24"/>
          <w:lang w:val="es-MX"/>
        </w:rPr>
      </w:pPr>
      <w:r w:rsidRPr="004432F6">
        <w:rPr>
          <w:rFonts w:ascii="Times New Roman" w:hAnsi="Times New Roman" w:cs="Times New Roman"/>
          <w:sz w:val="24"/>
          <w:szCs w:val="24"/>
          <w:lang w:val="es-MX"/>
        </w:rPr>
        <w:t xml:space="preserve">También </w:t>
      </w:r>
      <w:r w:rsidR="00C526DB" w:rsidRPr="004432F6">
        <w:rPr>
          <w:rFonts w:ascii="Times New Roman" w:hAnsi="Times New Roman" w:cs="Times New Roman"/>
          <w:sz w:val="24"/>
          <w:szCs w:val="24"/>
          <w:lang w:val="es-MX"/>
        </w:rPr>
        <w:t xml:space="preserve">las </w:t>
      </w:r>
      <w:r w:rsidR="008A3B70">
        <w:rPr>
          <w:rFonts w:ascii="Times New Roman" w:hAnsi="Times New Roman" w:cs="Times New Roman"/>
          <w:sz w:val="24"/>
          <w:szCs w:val="24"/>
          <w:lang w:val="es-MX"/>
        </w:rPr>
        <w:t>m</w:t>
      </w:r>
      <w:r w:rsidR="00C526DB" w:rsidRPr="008A3B70">
        <w:rPr>
          <w:rFonts w:ascii="Times New Roman" w:hAnsi="Times New Roman" w:cs="Times New Roman"/>
          <w:sz w:val="24"/>
          <w:szCs w:val="24"/>
          <w:lang w:val="es-MX"/>
        </w:rPr>
        <w:t>unicipalidades</w:t>
      </w:r>
      <w:r w:rsidR="00C526DB" w:rsidRPr="004432F6">
        <w:rPr>
          <w:rFonts w:ascii="Times New Roman" w:hAnsi="Times New Roman" w:cs="Times New Roman"/>
          <w:i/>
          <w:sz w:val="24"/>
          <w:szCs w:val="24"/>
          <w:lang w:val="es-MX"/>
        </w:rPr>
        <w:t xml:space="preserve"> </w:t>
      </w:r>
      <w:r w:rsidR="00C526DB" w:rsidRPr="004432F6">
        <w:rPr>
          <w:rFonts w:ascii="Times New Roman" w:hAnsi="Times New Roman" w:cs="Times New Roman"/>
          <w:sz w:val="24"/>
          <w:szCs w:val="24"/>
          <w:lang w:val="es-MX"/>
        </w:rPr>
        <w:t xml:space="preserve">o gobiernos locales, cumpliendo con su objetivo de propiciar el progreso y bienestar de sus habitantes, llevan a cabo programas que contribuyen a mejorar las condiciones económicas de los </w:t>
      </w:r>
      <w:r w:rsidR="00B2554B" w:rsidRPr="004432F6">
        <w:rPr>
          <w:rFonts w:ascii="Times New Roman" w:hAnsi="Times New Roman" w:cs="Times New Roman"/>
          <w:sz w:val="24"/>
          <w:szCs w:val="24"/>
          <w:lang w:val="es-MX"/>
        </w:rPr>
        <w:t xml:space="preserve">NNA </w:t>
      </w:r>
      <w:r w:rsidR="00C526DB" w:rsidRPr="004432F6">
        <w:rPr>
          <w:rFonts w:ascii="Times New Roman" w:hAnsi="Times New Roman" w:cs="Times New Roman"/>
          <w:sz w:val="24"/>
          <w:szCs w:val="24"/>
          <w:lang w:val="es-MX"/>
        </w:rPr>
        <w:t>en edad escolar a través del otorgamiento de becas</w:t>
      </w:r>
      <w:r w:rsidR="00B2554B" w:rsidRPr="004432F6">
        <w:rPr>
          <w:rFonts w:ascii="Times New Roman" w:hAnsi="Times New Roman" w:cs="Times New Roman"/>
          <w:sz w:val="24"/>
          <w:szCs w:val="24"/>
          <w:lang w:val="es-MX"/>
        </w:rPr>
        <w:t>,</w:t>
      </w:r>
      <w:r w:rsidR="00C526DB" w:rsidRPr="004432F6">
        <w:rPr>
          <w:rFonts w:ascii="Times New Roman" w:hAnsi="Times New Roman" w:cs="Times New Roman"/>
          <w:sz w:val="24"/>
          <w:szCs w:val="24"/>
          <w:lang w:val="es-MX"/>
        </w:rPr>
        <w:t xml:space="preserve"> pretendiendo que los estudiantes se mantengan e</w:t>
      </w:r>
      <w:r w:rsidRPr="004432F6">
        <w:rPr>
          <w:rFonts w:ascii="Times New Roman" w:hAnsi="Times New Roman" w:cs="Times New Roman"/>
          <w:sz w:val="24"/>
          <w:szCs w:val="24"/>
          <w:lang w:val="es-MX"/>
        </w:rPr>
        <w:t xml:space="preserve">n las aulas y así se estimule </w:t>
      </w:r>
      <w:r w:rsidR="00B2554B" w:rsidRPr="004432F6">
        <w:rPr>
          <w:rFonts w:ascii="Times New Roman" w:hAnsi="Times New Roman" w:cs="Times New Roman"/>
          <w:sz w:val="24"/>
          <w:szCs w:val="24"/>
          <w:lang w:val="es-MX"/>
        </w:rPr>
        <w:t>su</w:t>
      </w:r>
      <w:r w:rsidR="00C526DB" w:rsidRPr="004432F6">
        <w:rPr>
          <w:rFonts w:ascii="Times New Roman" w:hAnsi="Times New Roman" w:cs="Times New Roman"/>
          <w:sz w:val="24"/>
          <w:szCs w:val="24"/>
          <w:lang w:val="es-MX"/>
        </w:rPr>
        <w:t xml:space="preserve"> superación.</w:t>
      </w:r>
    </w:p>
    <w:p w:rsidR="00E7504F" w:rsidRPr="004432F6" w:rsidRDefault="00E7504F" w:rsidP="00756D36">
      <w:pPr>
        <w:pStyle w:val="Prrafodelista"/>
        <w:numPr>
          <w:ilvl w:val="0"/>
          <w:numId w:val="24"/>
        </w:numPr>
        <w:spacing w:after="0" w:line="240" w:lineRule="auto"/>
        <w:jc w:val="both"/>
        <w:rPr>
          <w:rFonts w:ascii="Times New Roman" w:hAnsi="Times New Roman" w:cs="Times New Roman"/>
          <w:sz w:val="24"/>
          <w:szCs w:val="24"/>
          <w:lang w:val="es-MX"/>
        </w:rPr>
      </w:pPr>
      <w:r w:rsidRPr="004432F6">
        <w:rPr>
          <w:rFonts w:ascii="Times New Roman" w:hAnsi="Times New Roman" w:cs="Times New Roman"/>
          <w:sz w:val="24"/>
          <w:szCs w:val="24"/>
          <w:lang w:val="es-MX"/>
        </w:rPr>
        <w:t xml:space="preserve">En el año 2017, 60 </w:t>
      </w:r>
      <w:r w:rsidR="008A3B70">
        <w:rPr>
          <w:rFonts w:ascii="Times New Roman" w:hAnsi="Times New Roman" w:cs="Times New Roman"/>
          <w:sz w:val="24"/>
          <w:szCs w:val="24"/>
          <w:lang w:val="es-MX"/>
        </w:rPr>
        <w:t>m</w:t>
      </w:r>
      <w:r w:rsidRPr="004432F6">
        <w:rPr>
          <w:rFonts w:ascii="Times New Roman" w:hAnsi="Times New Roman" w:cs="Times New Roman"/>
          <w:sz w:val="24"/>
          <w:szCs w:val="24"/>
          <w:lang w:val="es-MX"/>
        </w:rPr>
        <w:t>unicipalidades de todo el país firmaron un convenio de cooperación con el Patronato Nacional de la Infancia</w:t>
      </w:r>
      <w:r w:rsidR="008A3B70">
        <w:rPr>
          <w:rFonts w:ascii="Times New Roman" w:hAnsi="Times New Roman" w:cs="Times New Roman"/>
          <w:sz w:val="24"/>
          <w:szCs w:val="24"/>
          <w:lang w:val="es-MX"/>
        </w:rPr>
        <w:t xml:space="preserve">: </w:t>
      </w:r>
      <w:r w:rsidRPr="004432F6">
        <w:rPr>
          <w:rFonts w:ascii="Times New Roman" w:hAnsi="Times New Roman" w:cs="Times New Roman"/>
          <w:sz w:val="24"/>
          <w:szCs w:val="24"/>
          <w:lang w:val="es-MX"/>
        </w:rPr>
        <w:t>el PANI les tras</w:t>
      </w:r>
      <w:r w:rsidR="008A3B70">
        <w:rPr>
          <w:rFonts w:ascii="Times New Roman" w:hAnsi="Times New Roman" w:cs="Times New Roman"/>
          <w:sz w:val="24"/>
          <w:szCs w:val="24"/>
          <w:lang w:val="es-MX"/>
        </w:rPr>
        <w:t>pasa</w:t>
      </w:r>
      <w:r w:rsidRPr="004432F6">
        <w:rPr>
          <w:rFonts w:ascii="Times New Roman" w:hAnsi="Times New Roman" w:cs="Times New Roman"/>
          <w:sz w:val="24"/>
          <w:szCs w:val="24"/>
          <w:lang w:val="es-MX"/>
        </w:rPr>
        <w:t xml:space="preserve"> 1274 millones de colones (</w:t>
      </w:r>
      <w:r w:rsidR="00462346" w:rsidRPr="004432F6">
        <w:rPr>
          <w:rFonts w:ascii="Times New Roman" w:hAnsi="Times New Roman" w:cs="Times New Roman"/>
          <w:sz w:val="24"/>
          <w:szCs w:val="24"/>
          <w:lang w:val="es-MX"/>
        </w:rPr>
        <w:t xml:space="preserve">$219,405.48 </w:t>
      </w:r>
      <w:r w:rsidRPr="004432F6">
        <w:rPr>
          <w:rFonts w:ascii="Times New Roman" w:hAnsi="Times New Roman" w:cs="Times New Roman"/>
          <w:sz w:val="24"/>
          <w:szCs w:val="24"/>
          <w:lang w:val="es-MX"/>
        </w:rPr>
        <w:t xml:space="preserve">USD) para la creación de parques infantiles, la promoción de derechos de las personas menores de edad, el desarrollo de </w:t>
      </w:r>
      <w:r w:rsidR="008A3B70">
        <w:rPr>
          <w:rFonts w:ascii="Times New Roman" w:hAnsi="Times New Roman" w:cs="Times New Roman"/>
          <w:sz w:val="24"/>
          <w:szCs w:val="24"/>
          <w:lang w:val="es-MX"/>
        </w:rPr>
        <w:t>p</w:t>
      </w:r>
      <w:r w:rsidRPr="004432F6">
        <w:rPr>
          <w:rFonts w:ascii="Times New Roman" w:hAnsi="Times New Roman" w:cs="Times New Roman"/>
          <w:sz w:val="24"/>
          <w:szCs w:val="24"/>
          <w:lang w:val="es-MX"/>
        </w:rPr>
        <w:t xml:space="preserve">olíticas cantonales y la realización de </w:t>
      </w:r>
      <w:r w:rsidR="008A3B70">
        <w:rPr>
          <w:rFonts w:ascii="Times New Roman" w:hAnsi="Times New Roman" w:cs="Times New Roman"/>
          <w:sz w:val="24"/>
          <w:szCs w:val="24"/>
          <w:lang w:val="es-MX"/>
        </w:rPr>
        <w:t>c</w:t>
      </w:r>
      <w:r w:rsidRPr="004432F6">
        <w:rPr>
          <w:rFonts w:ascii="Times New Roman" w:hAnsi="Times New Roman" w:cs="Times New Roman"/>
          <w:sz w:val="24"/>
          <w:szCs w:val="24"/>
          <w:lang w:val="es-MX"/>
        </w:rPr>
        <w:t xml:space="preserve">ensos sobre la realidad de los </w:t>
      </w:r>
      <w:r w:rsidR="00B2554B" w:rsidRPr="004432F6">
        <w:rPr>
          <w:rFonts w:ascii="Times New Roman" w:hAnsi="Times New Roman" w:cs="Times New Roman"/>
          <w:sz w:val="24"/>
          <w:szCs w:val="24"/>
          <w:lang w:val="es-MX"/>
        </w:rPr>
        <w:t xml:space="preserve">NNA </w:t>
      </w:r>
      <w:r w:rsidRPr="004432F6">
        <w:rPr>
          <w:rFonts w:ascii="Times New Roman" w:hAnsi="Times New Roman" w:cs="Times New Roman"/>
          <w:sz w:val="24"/>
          <w:szCs w:val="24"/>
          <w:lang w:val="es-MX"/>
        </w:rPr>
        <w:t>en cada comunidad.  Con este monto, las municipalidades han creado parqu</w:t>
      </w:r>
      <w:r w:rsidR="00B2554B" w:rsidRPr="004432F6">
        <w:rPr>
          <w:rFonts w:ascii="Times New Roman" w:hAnsi="Times New Roman" w:cs="Times New Roman"/>
          <w:sz w:val="24"/>
          <w:szCs w:val="24"/>
          <w:lang w:val="es-MX"/>
        </w:rPr>
        <w:t xml:space="preserve">es </w:t>
      </w:r>
      <w:r w:rsidRPr="004432F6">
        <w:rPr>
          <w:rFonts w:ascii="Times New Roman" w:hAnsi="Times New Roman" w:cs="Times New Roman"/>
          <w:sz w:val="24"/>
          <w:szCs w:val="24"/>
          <w:lang w:val="es-MX"/>
        </w:rPr>
        <w:t xml:space="preserve">infantiles y espacios para la recreación, deporte y estimulación de los </w:t>
      </w:r>
      <w:r w:rsidR="00B2554B" w:rsidRPr="004432F6">
        <w:rPr>
          <w:rFonts w:ascii="Times New Roman" w:hAnsi="Times New Roman" w:cs="Times New Roman"/>
          <w:sz w:val="24"/>
          <w:szCs w:val="24"/>
          <w:lang w:val="es-MX"/>
        </w:rPr>
        <w:t>NNA</w:t>
      </w:r>
      <w:r w:rsidRPr="004432F6">
        <w:rPr>
          <w:rFonts w:ascii="Times New Roman" w:hAnsi="Times New Roman" w:cs="Times New Roman"/>
          <w:sz w:val="24"/>
          <w:szCs w:val="24"/>
          <w:lang w:val="es-MX"/>
        </w:rPr>
        <w:t>.  El aporte municipal es el terreno y el mantenimiento permanente del parque infantil.</w:t>
      </w:r>
    </w:p>
    <w:p w:rsidR="00B14C5D" w:rsidRPr="004432F6" w:rsidRDefault="00E7504F" w:rsidP="00756D36">
      <w:pPr>
        <w:pStyle w:val="NormalWeb"/>
        <w:numPr>
          <w:ilvl w:val="0"/>
          <w:numId w:val="24"/>
        </w:numPr>
        <w:spacing w:before="0" w:beforeAutospacing="0" w:after="0" w:afterAutospacing="0"/>
        <w:jc w:val="both"/>
        <w:rPr>
          <w:lang w:val="es-ES"/>
        </w:rPr>
      </w:pPr>
      <w:r w:rsidRPr="004432F6">
        <w:rPr>
          <w:lang w:val="es-ES"/>
        </w:rPr>
        <w:t xml:space="preserve">Con el objetivo de ejecutar programas, proyectos y acciones sobre los derechos de la niñez y la adolescencia, el entonces Presidente Ejecutivo del PANI, MSc Mario Víquez Jiménez y el </w:t>
      </w:r>
      <w:r w:rsidR="00B957A8" w:rsidRPr="004432F6">
        <w:rPr>
          <w:lang w:val="es-ES"/>
        </w:rPr>
        <w:t xml:space="preserve">ex </w:t>
      </w:r>
      <w:r w:rsidRPr="004432F6">
        <w:rPr>
          <w:lang w:val="es-ES"/>
        </w:rPr>
        <w:t>Ministro de Educación Pública (MEP), Dr. Leon</w:t>
      </w:r>
      <w:r w:rsidR="00B957A8" w:rsidRPr="004432F6">
        <w:rPr>
          <w:lang w:val="es-ES"/>
        </w:rPr>
        <w:t>ardo Garnier Rímolo</w:t>
      </w:r>
      <w:r w:rsidR="00FD5005" w:rsidRPr="004432F6">
        <w:rPr>
          <w:lang w:val="es-ES"/>
        </w:rPr>
        <w:t>,</w:t>
      </w:r>
      <w:r w:rsidR="00B957A8" w:rsidRPr="004432F6">
        <w:rPr>
          <w:lang w:val="es-ES"/>
        </w:rPr>
        <w:t xml:space="preserve"> firmaron</w:t>
      </w:r>
      <w:r w:rsidRPr="004432F6">
        <w:rPr>
          <w:lang w:val="es-ES"/>
        </w:rPr>
        <w:t xml:space="preserve"> un convenio marco de cooperación, por un periodo de 10 años.  Como uno de los primero</w:t>
      </w:r>
      <w:r w:rsidR="00B957A8" w:rsidRPr="004432F6">
        <w:rPr>
          <w:lang w:val="es-ES"/>
        </w:rPr>
        <w:t>s</w:t>
      </w:r>
      <w:r w:rsidRPr="004432F6">
        <w:rPr>
          <w:lang w:val="es-ES"/>
        </w:rPr>
        <w:t xml:space="preserve"> productos d</w:t>
      </w:r>
      <w:r w:rsidR="00B957A8" w:rsidRPr="004432F6">
        <w:rPr>
          <w:lang w:val="es-ES"/>
        </w:rPr>
        <w:t xml:space="preserve">e esta alianza se firmó </w:t>
      </w:r>
      <w:r w:rsidRPr="004432F6">
        <w:rPr>
          <w:lang w:val="es-ES"/>
        </w:rPr>
        <w:t xml:space="preserve">el Manifiesto Conjunto para Atender Situaciones de Violencia, Abuso Físico y Sexual por Docentes en Perjuicio de Niños, Niñas y Adolescentes que se constituye en un protocolo o manual para el abordaje adecuado de estas situaciones violatorias de los derechos de la niñez y la adolescencia. </w:t>
      </w:r>
    </w:p>
    <w:p w:rsidR="00B14C5D" w:rsidRPr="004432F6" w:rsidRDefault="00B14C5D" w:rsidP="004432F6">
      <w:pPr>
        <w:pStyle w:val="NormalWeb"/>
        <w:spacing w:before="0" w:beforeAutospacing="0" w:after="0" w:afterAutospacing="0"/>
        <w:ind w:left="720"/>
        <w:jc w:val="both"/>
        <w:rPr>
          <w:lang w:val="es-ES"/>
        </w:rPr>
      </w:pPr>
    </w:p>
    <w:p w:rsidR="00F37BBC" w:rsidRPr="004432F6" w:rsidRDefault="00756D36" w:rsidP="00756D36">
      <w:pPr>
        <w:pStyle w:val="Prrafodelista"/>
        <w:autoSpaceDE w:val="0"/>
        <w:autoSpaceDN w:val="0"/>
        <w:adjustRightInd w:val="0"/>
        <w:spacing w:after="0" w:line="240" w:lineRule="auto"/>
        <w:jc w:val="both"/>
        <w:rPr>
          <w:rFonts w:ascii="Times New Roman" w:hAnsi="Times New Roman" w:cs="Times New Roman"/>
          <w:b/>
          <w:sz w:val="24"/>
          <w:szCs w:val="24"/>
          <w:lang w:val="es-MX"/>
        </w:rPr>
      </w:pPr>
      <w:r>
        <w:rPr>
          <w:rFonts w:ascii="Times New Roman" w:hAnsi="Times New Roman" w:cs="Times New Roman"/>
          <w:b/>
          <w:sz w:val="24"/>
          <w:szCs w:val="24"/>
          <w:lang w:val="es-MX"/>
        </w:rPr>
        <w:t>R</w:t>
      </w:r>
      <w:r w:rsidRPr="004432F6">
        <w:rPr>
          <w:rFonts w:ascii="Times New Roman" w:hAnsi="Times New Roman" w:cs="Times New Roman"/>
          <w:b/>
          <w:sz w:val="24"/>
          <w:szCs w:val="24"/>
          <w:lang w:val="es-MX"/>
        </w:rPr>
        <w:t>ecomendaciones:</w:t>
      </w:r>
    </w:p>
    <w:p w:rsidR="0018210B" w:rsidRDefault="0018210B" w:rsidP="0018210B">
      <w:pPr>
        <w:autoSpaceDE w:val="0"/>
        <w:autoSpaceDN w:val="0"/>
        <w:adjustRightInd w:val="0"/>
        <w:spacing w:after="0" w:line="240" w:lineRule="auto"/>
        <w:jc w:val="both"/>
        <w:rPr>
          <w:rFonts w:ascii="Times New Roman" w:hAnsi="Times New Roman" w:cs="Times New Roman"/>
          <w:b/>
          <w:sz w:val="24"/>
          <w:szCs w:val="24"/>
          <w:lang w:val="es-MX"/>
        </w:rPr>
      </w:pPr>
    </w:p>
    <w:p w:rsidR="004A5EC2" w:rsidRPr="00756D36" w:rsidRDefault="001C07CB" w:rsidP="00756D36">
      <w:pPr>
        <w:pStyle w:val="NormalWeb"/>
        <w:numPr>
          <w:ilvl w:val="0"/>
          <w:numId w:val="24"/>
        </w:numPr>
        <w:spacing w:before="0" w:beforeAutospacing="0" w:after="0" w:afterAutospacing="0"/>
        <w:jc w:val="both"/>
        <w:rPr>
          <w:i/>
          <w:lang w:val="es-ES"/>
        </w:rPr>
      </w:pPr>
      <w:r w:rsidRPr="00756D36">
        <w:rPr>
          <w:i/>
          <w:lang w:val="es-ES"/>
        </w:rPr>
        <w:t xml:space="preserve">Promover la coordinación </w:t>
      </w:r>
      <w:r w:rsidR="00C526DB" w:rsidRPr="00756D36">
        <w:rPr>
          <w:i/>
          <w:lang w:val="es-ES"/>
        </w:rPr>
        <w:t xml:space="preserve">entre las instancias gubernamentales y no gubernamentales que atienden a </w:t>
      </w:r>
      <w:r w:rsidR="00B2554B" w:rsidRPr="00756D36">
        <w:rPr>
          <w:i/>
          <w:lang w:val="es-ES"/>
        </w:rPr>
        <w:t xml:space="preserve">NNA </w:t>
      </w:r>
      <w:r w:rsidRPr="00756D36">
        <w:rPr>
          <w:i/>
          <w:lang w:val="es-ES"/>
        </w:rPr>
        <w:t xml:space="preserve">para que su atención </w:t>
      </w:r>
      <w:r w:rsidR="00C526DB" w:rsidRPr="00756D36">
        <w:rPr>
          <w:i/>
          <w:lang w:val="es-ES"/>
        </w:rPr>
        <w:t>sea más efectiva, de manera que los programas y proyectos que se implementan puedan tener</w:t>
      </w:r>
      <w:r w:rsidRPr="00756D36">
        <w:rPr>
          <w:i/>
          <w:lang w:val="es-ES"/>
        </w:rPr>
        <w:t xml:space="preserve"> un seguimiento adecuado, valorar el impacto para los destinatarios y reorientar acciones en caso de ser necesario.</w:t>
      </w:r>
    </w:p>
    <w:p w:rsidR="003F7F7D" w:rsidRPr="00756D36" w:rsidRDefault="0018210B" w:rsidP="00756D36">
      <w:pPr>
        <w:pStyle w:val="NormalWeb"/>
        <w:numPr>
          <w:ilvl w:val="0"/>
          <w:numId w:val="24"/>
        </w:numPr>
        <w:spacing w:before="0" w:beforeAutospacing="0" w:after="0" w:afterAutospacing="0"/>
        <w:jc w:val="both"/>
        <w:rPr>
          <w:i/>
          <w:lang w:val="es-ES"/>
        </w:rPr>
      </w:pPr>
      <w:r w:rsidRPr="00756D36">
        <w:rPr>
          <w:i/>
          <w:lang w:val="es-ES"/>
        </w:rPr>
        <w:t xml:space="preserve"> </w:t>
      </w:r>
      <w:r w:rsidR="001C07CB" w:rsidRPr="00756D36">
        <w:rPr>
          <w:i/>
          <w:lang w:val="es-ES"/>
        </w:rPr>
        <w:t>Unificar</w:t>
      </w:r>
      <w:r w:rsidR="00C526DB" w:rsidRPr="00756D36">
        <w:rPr>
          <w:i/>
          <w:lang w:val="es-ES"/>
        </w:rPr>
        <w:t xml:space="preserve"> las políticas, proyectos</w:t>
      </w:r>
      <w:r w:rsidR="00B2554B" w:rsidRPr="00756D36">
        <w:rPr>
          <w:i/>
          <w:lang w:val="es-ES"/>
        </w:rPr>
        <w:t xml:space="preserve"> y</w:t>
      </w:r>
      <w:r w:rsidR="00C526DB" w:rsidRPr="00756D36">
        <w:rPr>
          <w:i/>
          <w:lang w:val="es-ES"/>
        </w:rPr>
        <w:t xml:space="preserve"> programas de todos los órganos que trabajan</w:t>
      </w:r>
      <w:r w:rsidR="00B2554B" w:rsidRPr="00756D36">
        <w:rPr>
          <w:i/>
          <w:lang w:val="es-ES"/>
        </w:rPr>
        <w:t xml:space="preserve"> en la garantía de derechos de la niñez</w:t>
      </w:r>
      <w:r w:rsidR="001C07CB" w:rsidRPr="00756D36">
        <w:rPr>
          <w:i/>
          <w:lang w:val="es-ES"/>
        </w:rPr>
        <w:t xml:space="preserve"> para favorecer la </w:t>
      </w:r>
      <w:r w:rsidR="00C526DB" w:rsidRPr="00756D36">
        <w:rPr>
          <w:i/>
          <w:lang w:val="es-ES"/>
        </w:rPr>
        <w:t xml:space="preserve">implementación </w:t>
      </w:r>
      <w:r w:rsidR="001C07CB" w:rsidRPr="00756D36">
        <w:rPr>
          <w:i/>
          <w:lang w:val="es-ES"/>
        </w:rPr>
        <w:t>en los ámbitos donde</w:t>
      </w:r>
      <w:r w:rsidR="00B2554B" w:rsidRPr="00756D36">
        <w:rPr>
          <w:i/>
          <w:lang w:val="es-ES"/>
        </w:rPr>
        <w:t xml:space="preserve"> los NNA</w:t>
      </w:r>
      <w:r w:rsidR="001C07CB" w:rsidRPr="00756D36">
        <w:rPr>
          <w:i/>
          <w:lang w:val="es-ES"/>
        </w:rPr>
        <w:t xml:space="preserve"> se</w:t>
      </w:r>
      <w:r w:rsidR="00B2554B" w:rsidRPr="00756D36">
        <w:rPr>
          <w:i/>
          <w:lang w:val="es-ES"/>
        </w:rPr>
        <w:t xml:space="preserve"> </w:t>
      </w:r>
      <w:r w:rsidR="001C07CB" w:rsidRPr="00756D36">
        <w:rPr>
          <w:i/>
          <w:lang w:val="es-ES"/>
        </w:rPr>
        <w:t xml:space="preserve"> desenvuelven.</w:t>
      </w:r>
    </w:p>
    <w:p w:rsidR="003F7F7D" w:rsidRPr="00756D36" w:rsidRDefault="0018210B" w:rsidP="00756D36">
      <w:pPr>
        <w:pStyle w:val="NormalWeb"/>
        <w:numPr>
          <w:ilvl w:val="0"/>
          <w:numId w:val="24"/>
        </w:numPr>
        <w:spacing w:before="0" w:beforeAutospacing="0" w:after="0" w:afterAutospacing="0"/>
        <w:jc w:val="both"/>
        <w:rPr>
          <w:i/>
          <w:lang w:val="es-ES"/>
        </w:rPr>
      </w:pPr>
      <w:r w:rsidRPr="00756D36">
        <w:rPr>
          <w:i/>
          <w:lang w:val="es-ES"/>
        </w:rPr>
        <w:t xml:space="preserve"> </w:t>
      </w:r>
      <w:r w:rsidR="001C07CB" w:rsidRPr="00756D36">
        <w:rPr>
          <w:i/>
          <w:lang w:val="es-ES"/>
        </w:rPr>
        <w:t xml:space="preserve">Desarrollar estrategias en una mesa de diálogo común que se orienten a la promoción de la reconstitución del tejido social a través de la coordinación de las instituciones vinculadas con la seguridad, la administración de la justicia y la educación, para que funcione un verdadero sistema de protección integral para los </w:t>
      </w:r>
      <w:r w:rsidR="00B2554B" w:rsidRPr="00756D36">
        <w:rPr>
          <w:i/>
          <w:lang w:val="es-ES"/>
        </w:rPr>
        <w:t>NNA</w:t>
      </w:r>
      <w:r w:rsidR="001C07CB" w:rsidRPr="00756D36">
        <w:rPr>
          <w:i/>
          <w:lang w:val="es-ES"/>
        </w:rPr>
        <w:t>.</w:t>
      </w:r>
    </w:p>
    <w:p w:rsidR="0065502C" w:rsidRPr="00756D36" w:rsidRDefault="0018210B" w:rsidP="00756D36">
      <w:pPr>
        <w:pStyle w:val="NormalWeb"/>
        <w:numPr>
          <w:ilvl w:val="0"/>
          <w:numId w:val="24"/>
        </w:numPr>
        <w:spacing w:before="0" w:beforeAutospacing="0" w:after="0" w:afterAutospacing="0"/>
        <w:jc w:val="both"/>
        <w:rPr>
          <w:i/>
          <w:lang w:val="es-ES"/>
        </w:rPr>
      </w:pPr>
      <w:r w:rsidRPr="00756D36">
        <w:rPr>
          <w:i/>
          <w:lang w:val="es-ES"/>
        </w:rPr>
        <w:t xml:space="preserve"> </w:t>
      </w:r>
      <w:r w:rsidR="007D05EF" w:rsidRPr="00756D36">
        <w:rPr>
          <w:i/>
          <w:lang w:val="es-ES"/>
        </w:rPr>
        <w:t>Formar una comisión que integre un representante del PANI, MEP y Municipalidad de cada localidad para promover proyectos coordinados en el pro de la defensa de los derechos de los</w:t>
      </w:r>
      <w:r w:rsidR="00B2554B" w:rsidRPr="00756D36">
        <w:rPr>
          <w:i/>
          <w:lang w:val="es-ES"/>
        </w:rPr>
        <w:t xml:space="preserve"> NNA</w:t>
      </w:r>
      <w:r w:rsidR="007D05EF" w:rsidRPr="00756D36">
        <w:rPr>
          <w:i/>
          <w:lang w:val="es-ES"/>
        </w:rPr>
        <w:t>.</w:t>
      </w:r>
    </w:p>
    <w:p w:rsidR="00615C5A" w:rsidRPr="00756D36" w:rsidRDefault="00615C5A" w:rsidP="00756D36">
      <w:pPr>
        <w:pStyle w:val="NormalWeb"/>
        <w:numPr>
          <w:ilvl w:val="0"/>
          <w:numId w:val="24"/>
        </w:numPr>
        <w:spacing w:before="0" w:beforeAutospacing="0" w:after="0" w:afterAutospacing="0"/>
        <w:jc w:val="both"/>
        <w:rPr>
          <w:i/>
          <w:lang w:val="es-ES"/>
        </w:rPr>
      </w:pPr>
      <w:r w:rsidRPr="00756D36">
        <w:rPr>
          <w:i/>
          <w:lang w:val="es-ES"/>
        </w:rPr>
        <w:br w:type="page"/>
      </w:r>
    </w:p>
    <w:p w:rsidR="0065502C" w:rsidRPr="004432F6" w:rsidRDefault="0065502C" w:rsidP="004432F6">
      <w:pPr>
        <w:spacing w:after="0" w:line="240" w:lineRule="auto"/>
        <w:jc w:val="center"/>
        <w:rPr>
          <w:rFonts w:ascii="Times New Roman" w:hAnsi="Times New Roman" w:cs="Times New Roman"/>
          <w:b/>
          <w:sz w:val="24"/>
          <w:szCs w:val="24"/>
        </w:rPr>
      </w:pPr>
      <w:r w:rsidRPr="004432F6">
        <w:rPr>
          <w:rFonts w:ascii="Times New Roman" w:hAnsi="Times New Roman" w:cs="Times New Roman"/>
          <w:b/>
          <w:sz w:val="24"/>
          <w:szCs w:val="24"/>
        </w:rPr>
        <w:t>ANEXOS</w:t>
      </w:r>
    </w:p>
    <w:p w:rsidR="0065502C" w:rsidRPr="004432F6" w:rsidRDefault="0065502C" w:rsidP="004432F6">
      <w:pPr>
        <w:spacing w:after="0" w:line="240" w:lineRule="auto"/>
        <w:jc w:val="both"/>
        <w:rPr>
          <w:rFonts w:ascii="Times New Roman" w:hAnsi="Times New Roman" w:cs="Times New Roman"/>
          <w:sz w:val="24"/>
          <w:szCs w:val="24"/>
        </w:rPr>
      </w:pPr>
    </w:p>
    <w:p w:rsidR="00810515" w:rsidRPr="004432F6" w:rsidRDefault="00810515" w:rsidP="004432F6">
      <w:pPr>
        <w:spacing w:after="0" w:line="240" w:lineRule="auto"/>
        <w:jc w:val="both"/>
        <w:rPr>
          <w:rFonts w:ascii="Times New Roman" w:hAnsi="Times New Roman" w:cs="Times New Roman"/>
          <w:sz w:val="24"/>
          <w:szCs w:val="24"/>
        </w:rPr>
      </w:pPr>
    </w:p>
    <w:p w:rsidR="00810515" w:rsidRPr="004432F6" w:rsidRDefault="00810515" w:rsidP="004432F6">
      <w:pPr>
        <w:spacing w:after="0" w:line="240" w:lineRule="auto"/>
        <w:jc w:val="both"/>
        <w:rPr>
          <w:rFonts w:ascii="Times New Roman" w:hAnsi="Times New Roman" w:cs="Times New Roman"/>
          <w:sz w:val="24"/>
          <w:szCs w:val="24"/>
        </w:rPr>
      </w:pPr>
      <w:r w:rsidRPr="004432F6">
        <w:rPr>
          <w:rFonts w:ascii="Times New Roman" w:hAnsi="Times New Roman" w:cs="Times New Roman"/>
          <w:sz w:val="24"/>
          <w:szCs w:val="24"/>
        </w:rPr>
        <w:t xml:space="preserve">ANEXO 1 </w:t>
      </w:r>
    </w:p>
    <w:p w:rsidR="00810515" w:rsidRPr="004432F6" w:rsidRDefault="00810515" w:rsidP="004432F6">
      <w:pPr>
        <w:spacing w:after="0" w:line="240" w:lineRule="auto"/>
        <w:jc w:val="both"/>
        <w:rPr>
          <w:rFonts w:ascii="Times New Roman" w:hAnsi="Times New Roman" w:cs="Times New Roman"/>
          <w:sz w:val="24"/>
          <w:szCs w:val="24"/>
        </w:rPr>
      </w:pPr>
      <w:r w:rsidRPr="004432F6">
        <w:rPr>
          <w:rFonts w:ascii="Times New Roman" w:hAnsi="Times New Roman" w:cs="Times New Roman"/>
          <w:noProof/>
          <w:color w:val="333333"/>
          <w:sz w:val="24"/>
          <w:szCs w:val="24"/>
          <w:lang w:val="it-IT" w:eastAsia="it-IT"/>
        </w:rPr>
        <w:drawing>
          <wp:anchor distT="0" distB="0" distL="114300" distR="114300" simplePos="0" relativeHeight="251665408" behindDoc="1" locked="0" layoutInCell="1" allowOverlap="1">
            <wp:simplePos x="0" y="0"/>
            <wp:positionH relativeFrom="margin">
              <wp:posOffset>180975</wp:posOffset>
            </wp:positionH>
            <wp:positionV relativeFrom="paragraph">
              <wp:posOffset>259080</wp:posOffset>
            </wp:positionV>
            <wp:extent cx="6248400" cy="2257425"/>
            <wp:effectExtent l="0" t="0" r="0" b="9525"/>
            <wp:wrapTight wrapText="bothSides">
              <wp:wrapPolygon edited="0">
                <wp:start x="0" y="0"/>
                <wp:lineTo x="0" y="21509"/>
                <wp:lineTo x="21534" y="21509"/>
                <wp:lineTo x="21534" y="0"/>
                <wp:lineTo x="0" y="0"/>
              </wp:wrapPolygon>
            </wp:wrapTight>
            <wp:docPr id="2" name="Imagen 2" descr="https://i1.wp.com/gobierno.cr/wp-content/uploads/2018/03/Grafico-exclusi%C3%B3n.png?resize=493%2C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1.wp.com/gobierno.cr/wp-content/uploads/2018/03/Grafico-exclusi%C3%B3n.png?resize=493%2C30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248400" cy="2257425"/>
                    </a:xfrm>
                    <a:prstGeom prst="rect">
                      <a:avLst/>
                    </a:prstGeom>
                    <a:noFill/>
                    <a:ln>
                      <a:noFill/>
                    </a:ln>
                  </pic:spPr>
                </pic:pic>
              </a:graphicData>
            </a:graphic>
          </wp:anchor>
        </w:drawing>
      </w:r>
    </w:p>
    <w:p w:rsidR="00810515" w:rsidRPr="004432F6" w:rsidRDefault="00810515" w:rsidP="004432F6">
      <w:pPr>
        <w:spacing w:after="0" w:line="240" w:lineRule="auto"/>
        <w:jc w:val="both"/>
        <w:rPr>
          <w:rFonts w:ascii="Times New Roman" w:hAnsi="Times New Roman" w:cs="Times New Roman"/>
          <w:sz w:val="24"/>
          <w:szCs w:val="24"/>
        </w:rPr>
      </w:pPr>
    </w:p>
    <w:p w:rsidR="00810515" w:rsidRPr="004432F6" w:rsidRDefault="00810515" w:rsidP="004432F6">
      <w:pPr>
        <w:autoSpaceDE w:val="0"/>
        <w:autoSpaceDN w:val="0"/>
        <w:adjustRightInd w:val="0"/>
        <w:spacing w:after="0" w:line="240" w:lineRule="auto"/>
        <w:jc w:val="both"/>
        <w:rPr>
          <w:rFonts w:ascii="Times New Roman" w:hAnsi="Times New Roman" w:cs="Times New Roman"/>
          <w:sz w:val="24"/>
          <w:szCs w:val="24"/>
          <w:lang w:val="es-MX"/>
        </w:rPr>
      </w:pPr>
      <w:r w:rsidRPr="004432F6">
        <w:rPr>
          <w:rFonts w:ascii="Times New Roman" w:hAnsi="Times New Roman" w:cs="Times New Roman"/>
          <w:sz w:val="24"/>
          <w:szCs w:val="24"/>
          <w:lang w:val="es-MX"/>
        </w:rPr>
        <w:t>Fuente: Gobierno de la República. 2018</w:t>
      </w:r>
    </w:p>
    <w:p w:rsidR="00810515" w:rsidRPr="004432F6" w:rsidRDefault="00810515" w:rsidP="004432F6">
      <w:pPr>
        <w:shd w:val="clear" w:color="auto" w:fill="FFFFFF"/>
        <w:spacing w:after="0" w:line="240" w:lineRule="auto"/>
        <w:jc w:val="both"/>
        <w:rPr>
          <w:rFonts w:ascii="Times New Roman" w:hAnsi="Times New Roman" w:cs="Times New Roman"/>
          <w:sz w:val="24"/>
          <w:szCs w:val="24"/>
          <w:lang w:val="es-MX"/>
        </w:rPr>
      </w:pPr>
      <w:r w:rsidRPr="004432F6">
        <w:rPr>
          <w:rFonts w:ascii="Times New Roman" w:hAnsi="Times New Roman" w:cs="Times New Roman"/>
          <w:sz w:val="24"/>
          <w:szCs w:val="24"/>
          <w:lang w:val="es-MX"/>
        </w:rPr>
        <w:t>*La exclusión intra-anual se calcula como la diferencia de matrícula inicial reportada por las instituciones educativas de todo el país y la cantidad</w:t>
      </w:r>
    </w:p>
    <w:p w:rsidR="00810515" w:rsidRPr="004432F6" w:rsidRDefault="00810515" w:rsidP="004432F6">
      <w:pPr>
        <w:shd w:val="clear" w:color="auto" w:fill="FFFFFF"/>
        <w:spacing w:after="0" w:line="240" w:lineRule="auto"/>
        <w:jc w:val="both"/>
        <w:rPr>
          <w:rFonts w:ascii="Times New Roman" w:hAnsi="Times New Roman" w:cs="Times New Roman"/>
          <w:sz w:val="24"/>
          <w:szCs w:val="24"/>
          <w:lang w:val="es-MX"/>
        </w:rPr>
      </w:pPr>
      <w:r w:rsidRPr="004432F6">
        <w:rPr>
          <w:rFonts w:ascii="Times New Roman" w:hAnsi="Times New Roman" w:cs="Times New Roman"/>
          <w:sz w:val="24"/>
          <w:szCs w:val="24"/>
          <w:lang w:val="es-MX"/>
        </w:rPr>
        <w:t>de estudiantes que volvieron a las escuelas y colegios después del descanso de julio”.</w:t>
      </w:r>
    </w:p>
    <w:p w:rsidR="00810515" w:rsidRPr="004432F6" w:rsidRDefault="00810515" w:rsidP="004432F6">
      <w:pPr>
        <w:spacing w:after="0" w:line="240" w:lineRule="auto"/>
        <w:jc w:val="both"/>
        <w:rPr>
          <w:rFonts w:ascii="Times New Roman" w:hAnsi="Times New Roman" w:cs="Times New Roman"/>
          <w:sz w:val="24"/>
          <w:szCs w:val="24"/>
          <w:lang w:val="es-MX"/>
        </w:rPr>
      </w:pPr>
    </w:p>
    <w:p w:rsidR="00810515" w:rsidRPr="004432F6" w:rsidRDefault="00810515" w:rsidP="004432F6">
      <w:pPr>
        <w:spacing w:after="0" w:line="240" w:lineRule="auto"/>
        <w:jc w:val="both"/>
        <w:rPr>
          <w:rFonts w:ascii="Times New Roman" w:hAnsi="Times New Roman" w:cs="Times New Roman"/>
          <w:sz w:val="24"/>
          <w:szCs w:val="24"/>
          <w:lang w:val="es-MX"/>
        </w:rPr>
      </w:pPr>
    </w:p>
    <w:p w:rsidR="00810515" w:rsidRPr="004432F6" w:rsidRDefault="00810515" w:rsidP="004432F6">
      <w:pPr>
        <w:spacing w:after="0" w:line="240" w:lineRule="auto"/>
        <w:jc w:val="both"/>
        <w:rPr>
          <w:rFonts w:ascii="Times New Roman" w:hAnsi="Times New Roman" w:cs="Times New Roman"/>
          <w:sz w:val="24"/>
          <w:szCs w:val="24"/>
          <w:lang w:val="es-MX"/>
        </w:rPr>
      </w:pPr>
    </w:p>
    <w:p w:rsidR="00810515" w:rsidRPr="004432F6" w:rsidRDefault="00810515" w:rsidP="004432F6">
      <w:pPr>
        <w:spacing w:after="0" w:line="240" w:lineRule="auto"/>
        <w:jc w:val="both"/>
        <w:rPr>
          <w:rFonts w:ascii="Times New Roman" w:hAnsi="Times New Roman" w:cs="Times New Roman"/>
          <w:sz w:val="24"/>
          <w:szCs w:val="24"/>
          <w:lang w:val="es-MX"/>
        </w:rPr>
      </w:pPr>
    </w:p>
    <w:p w:rsidR="00810515" w:rsidRPr="004432F6" w:rsidRDefault="00810515" w:rsidP="004432F6">
      <w:pPr>
        <w:spacing w:after="0" w:line="240" w:lineRule="auto"/>
        <w:jc w:val="both"/>
        <w:rPr>
          <w:rFonts w:ascii="Times New Roman" w:hAnsi="Times New Roman" w:cs="Times New Roman"/>
          <w:sz w:val="24"/>
          <w:szCs w:val="24"/>
          <w:lang w:val="es-MX"/>
        </w:rPr>
      </w:pPr>
    </w:p>
    <w:p w:rsidR="00810515" w:rsidRPr="004432F6" w:rsidRDefault="00810515" w:rsidP="004432F6">
      <w:pPr>
        <w:spacing w:after="0" w:line="240" w:lineRule="auto"/>
        <w:jc w:val="both"/>
        <w:rPr>
          <w:rFonts w:ascii="Times New Roman" w:hAnsi="Times New Roman" w:cs="Times New Roman"/>
          <w:sz w:val="24"/>
          <w:szCs w:val="24"/>
          <w:lang w:val="es-MX"/>
        </w:rPr>
      </w:pPr>
    </w:p>
    <w:p w:rsidR="00810515" w:rsidRPr="004432F6" w:rsidRDefault="00810515" w:rsidP="004432F6">
      <w:pPr>
        <w:spacing w:after="0" w:line="240" w:lineRule="auto"/>
        <w:jc w:val="both"/>
        <w:rPr>
          <w:rFonts w:ascii="Times New Roman" w:hAnsi="Times New Roman" w:cs="Times New Roman"/>
          <w:sz w:val="24"/>
          <w:szCs w:val="24"/>
        </w:rPr>
      </w:pPr>
      <w:r w:rsidRPr="004432F6">
        <w:rPr>
          <w:rFonts w:ascii="Times New Roman" w:hAnsi="Times New Roman" w:cs="Times New Roman"/>
          <w:sz w:val="24"/>
          <w:szCs w:val="24"/>
        </w:rPr>
        <w:t>ANEXO 2</w:t>
      </w:r>
    </w:p>
    <w:p w:rsidR="00810515" w:rsidRPr="004432F6" w:rsidRDefault="00810515" w:rsidP="004432F6">
      <w:pPr>
        <w:spacing w:after="0" w:line="240" w:lineRule="auto"/>
        <w:jc w:val="both"/>
        <w:rPr>
          <w:rFonts w:ascii="Times New Roman" w:hAnsi="Times New Roman" w:cs="Times New Roman"/>
          <w:sz w:val="24"/>
          <w:szCs w:val="24"/>
          <w:lang w:val="es-MX"/>
        </w:rPr>
      </w:pPr>
      <w:r w:rsidRPr="004432F6">
        <w:rPr>
          <w:rFonts w:ascii="Times New Roman" w:hAnsi="Times New Roman" w:cs="Times New Roman"/>
          <w:noProof/>
          <w:sz w:val="24"/>
          <w:szCs w:val="24"/>
          <w:lang w:val="it-IT" w:eastAsia="it-IT"/>
        </w:rPr>
        <w:drawing>
          <wp:anchor distT="0" distB="0" distL="114300" distR="114300" simplePos="0" relativeHeight="251667456" behindDoc="0" locked="0" layoutInCell="1" allowOverlap="1">
            <wp:simplePos x="0" y="0"/>
            <wp:positionH relativeFrom="margin">
              <wp:align>left</wp:align>
            </wp:positionH>
            <wp:positionV relativeFrom="paragraph">
              <wp:posOffset>161290</wp:posOffset>
            </wp:positionV>
            <wp:extent cx="6494112" cy="2133600"/>
            <wp:effectExtent l="0" t="0" r="254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503884" cy="2136810"/>
                    </a:xfrm>
                    <a:prstGeom prst="rect">
                      <a:avLst/>
                    </a:prstGeom>
                    <a:noFill/>
                    <a:ln>
                      <a:noFill/>
                    </a:ln>
                  </pic:spPr>
                </pic:pic>
              </a:graphicData>
            </a:graphic>
          </wp:anchor>
        </w:drawing>
      </w:r>
    </w:p>
    <w:p w:rsidR="00810515" w:rsidRPr="004432F6" w:rsidRDefault="00810515" w:rsidP="004432F6">
      <w:pPr>
        <w:spacing w:after="0" w:line="240" w:lineRule="auto"/>
        <w:jc w:val="both"/>
        <w:rPr>
          <w:rFonts w:ascii="Times New Roman" w:hAnsi="Times New Roman" w:cs="Times New Roman"/>
          <w:sz w:val="24"/>
          <w:szCs w:val="24"/>
          <w:lang w:val="es-MX"/>
        </w:rPr>
      </w:pPr>
    </w:p>
    <w:p w:rsidR="00810515" w:rsidRPr="004432F6" w:rsidRDefault="00810515" w:rsidP="004432F6">
      <w:pPr>
        <w:spacing w:after="0"/>
        <w:rPr>
          <w:rFonts w:ascii="Times New Roman" w:hAnsi="Times New Roman" w:cs="Times New Roman"/>
          <w:sz w:val="24"/>
          <w:szCs w:val="24"/>
          <w:lang w:val="es-MX"/>
        </w:rPr>
      </w:pPr>
    </w:p>
    <w:p w:rsidR="00810515" w:rsidRPr="004432F6" w:rsidRDefault="00810515" w:rsidP="004432F6">
      <w:pPr>
        <w:spacing w:after="0"/>
        <w:rPr>
          <w:rFonts w:ascii="Times New Roman" w:hAnsi="Times New Roman" w:cs="Times New Roman"/>
          <w:sz w:val="24"/>
          <w:szCs w:val="24"/>
          <w:lang w:val="es-MX"/>
        </w:rPr>
      </w:pPr>
    </w:p>
    <w:p w:rsidR="00810515" w:rsidRPr="004432F6" w:rsidRDefault="00810515" w:rsidP="004432F6">
      <w:pPr>
        <w:spacing w:after="0"/>
        <w:rPr>
          <w:rFonts w:ascii="Times New Roman" w:hAnsi="Times New Roman" w:cs="Times New Roman"/>
          <w:sz w:val="24"/>
          <w:szCs w:val="24"/>
          <w:lang w:val="es-MX"/>
        </w:rPr>
      </w:pPr>
    </w:p>
    <w:p w:rsidR="00810515" w:rsidRPr="004432F6" w:rsidRDefault="00810515" w:rsidP="004432F6">
      <w:pPr>
        <w:spacing w:after="0"/>
        <w:rPr>
          <w:rFonts w:ascii="Times New Roman" w:hAnsi="Times New Roman" w:cs="Times New Roman"/>
          <w:sz w:val="24"/>
          <w:szCs w:val="24"/>
          <w:lang w:val="es-MX"/>
        </w:rPr>
      </w:pPr>
    </w:p>
    <w:p w:rsidR="00810515" w:rsidRPr="004432F6" w:rsidRDefault="00810515" w:rsidP="004432F6">
      <w:pPr>
        <w:spacing w:after="0"/>
        <w:rPr>
          <w:rFonts w:ascii="Times New Roman" w:hAnsi="Times New Roman" w:cs="Times New Roman"/>
          <w:sz w:val="24"/>
          <w:szCs w:val="24"/>
          <w:lang w:val="es-MX"/>
        </w:rPr>
      </w:pPr>
    </w:p>
    <w:p w:rsidR="00810515" w:rsidRPr="004432F6" w:rsidRDefault="00810515" w:rsidP="004432F6">
      <w:pPr>
        <w:spacing w:after="0"/>
        <w:rPr>
          <w:rFonts w:ascii="Times New Roman" w:hAnsi="Times New Roman" w:cs="Times New Roman"/>
          <w:sz w:val="24"/>
          <w:szCs w:val="24"/>
          <w:lang w:val="es-MX"/>
        </w:rPr>
      </w:pPr>
      <w:r w:rsidRPr="004432F6">
        <w:rPr>
          <w:rFonts w:ascii="Times New Roman" w:hAnsi="Times New Roman" w:cs="Times New Roman"/>
          <w:sz w:val="24"/>
          <w:szCs w:val="24"/>
          <w:lang w:val="es-MX"/>
        </w:rPr>
        <w:t xml:space="preserve">                                                                                                                              </w:t>
      </w:r>
    </w:p>
    <w:p w:rsidR="00810515" w:rsidRPr="004432F6" w:rsidRDefault="00810515" w:rsidP="004432F6">
      <w:pPr>
        <w:spacing w:after="0"/>
        <w:rPr>
          <w:rFonts w:ascii="Times New Roman" w:hAnsi="Times New Roman" w:cs="Times New Roman"/>
          <w:sz w:val="24"/>
          <w:szCs w:val="24"/>
          <w:lang w:val="es-MX"/>
        </w:rPr>
      </w:pPr>
    </w:p>
    <w:p w:rsidR="00810515" w:rsidRPr="004432F6" w:rsidRDefault="00810515" w:rsidP="004432F6">
      <w:pPr>
        <w:spacing w:after="0"/>
        <w:rPr>
          <w:rFonts w:ascii="Times New Roman" w:hAnsi="Times New Roman" w:cs="Times New Roman"/>
          <w:sz w:val="24"/>
          <w:szCs w:val="24"/>
          <w:lang w:val="es-MX"/>
        </w:rPr>
      </w:pPr>
    </w:p>
    <w:p w:rsidR="00810515" w:rsidRPr="004432F6" w:rsidRDefault="00ED7E98" w:rsidP="004432F6">
      <w:pPr>
        <w:spacing w:after="0"/>
        <w:rPr>
          <w:rFonts w:ascii="Times New Roman" w:hAnsi="Times New Roman" w:cs="Times New Roman"/>
          <w:sz w:val="24"/>
          <w:szCs w:val="24"/>
          <w:lang w:val="es-MX"/>
        </w:rPr>
      </w:pPr>
      <w:r w:rsidRPr="004432F6">
        <w:rPr>
          <w:rFonts w:ascii="Times New Roman" w:hAnsi="Times New Roman" w:cs="Times New Roman"/>
          <w:sz w:val="24"/>
          <w:szCs w:val="24"/>
          <w:lang w:val="es-MX"/>
        </w:rPr>
        <w:t>Fuente: Unidad de Investigaci</w:t>
      </w:r>
      <w:r w:rsidRPr="004432F6">
        <w:rPr>
          <w:rFonts w:ascii="Times New Roman" w:hAnsi="Times New Roman" w:cs="Times New Roman"/>
          <w:sz w:val="24"/>
          <w:szCs w:val="24"/>
        </w:rPr>
        <w:t>ó</w:t>
      </w:r>
      <w:r w:rsidRPr="004432F6">
        <w:rPr>
          <w:rFonts w:ascii="Times New Roman" w:hAnsi="Times New Roman" w:cs="Times New Roman"/>
          <w:sz w:val="24"/>
          <w:szCs w:val="24"/>
          <w:lang w:val="es-MX"/>
        </w:rPr>
        <w:t>n, INAMU; con base en datos del Ministerio de Salud, Direcci</w:t>
      </w:r>
      <w:r w:rsidRPr="004432F6">
        <w:rPr>
          <w:rFonts w:ascii="Times New Roman" w:hAnsi="Times New Roman" w:cs="Times New Roman"/>
          <w:sz w:val="24"/>
          <w:szCs w:val="24"/>
        </w:rPr>
        <w:t>ó</w:t>
      </w:r>
      <w:r w:rsidRPr="004432F6">
        <w:rPr>
          <w:rFonts w:ascii="Times New Roman" w:hAnsi="Times New Roman" w:cs="Times New Roman"/>
          <w:sz w:val="24"/>
          <w:szCs w:val="24"/>
          <w:lang w:val="es-MX"/>
        </w:rPr>
        <w:t>n de Vigilancia de la Salud, 2014.</w:t>
      </w:r>
    </w:p>
    <w:p w:rsidR="00810515" w:rsidRPr="004432F6" w:rsidRDefault="00810515" w:rsidP="004432F6">
      <w:pPr>
        <w:spacing w:after="0"/>
        <w:rPr>
          <w:rFonts w:ascii="Times New Roman" w:hAnsi="Times New Roman" w:cs="Times New Roman"/>
          <w:sz w:val="24"/>
          <w:szCs w:val="24"/>
          <w:lang w:val="es-MX"/>
        </w:rPr>
      </w:pPr>
    </w:p>
    <w:p w:rsidR="00810515" w:rsidRPr="004432F6" w:rsidRDefault="00810515" w:rsidP="004432F6">
      <w:pPr>
        <w:spacing w:after="0"/>
        <w:rPr>
          <w:rFonts w:ascii="Times New Roman" w:hAnsi="Times New Roman" w:cs="Times New Roman"/>
          <w:sz w:val="24"/>
          <w:szCs w:val="24"/>
          <w:lang w:val="es-MX"/>
        </w:rPr>
      </w:pPr>
    </w:p>
    <w:p w:rsidR="00810515" w:rsidRPr="004432F6" w:rsidRDefault="00810515" w:rsidP="004432F6">
      <w:pPr>
        <w:spacing w:after="0"/>
        <w:rPr>
          <w:rFonts w:ascii="Times New Roman" w:hAnsi="Times New Roman" w:cs="Times New Roman"/>
          <w:sz w:val="24"/>
          <w:szCs w:val="24"/>
          <w:lang w:val="es-MX"/>
        </w:rPr>
      </w:pPr>
    </w:p>
    <w:p w:rsidR="00810515" w:rsidRPr="004432F6" w:rsidRDefault="00810515" w:rsidP="004432F6">
      <w:pPr>
        <w:spacing w:after="0"/>
        <w:rPr>
          <w:rFonts w:ascii="Times New Roman" w:hAnsi="Times New Roman" w:cs="Times New Roman"/>
          <w:sz w:val="24"/>
          <w:szCs w:val="24"/>
          <w:lang w:val="es-MX"/>
        </w:rPr>
      </w:pPr>
    </w:p>
    <w:sectPr w:rsidR="00810515" w:rsidRPr="004432F6" w:rsidSect="00356869">
      <w:headerReference w:type="default" r:id="rId18"/>
      <w:pgSz w:w="11906" w:h="16838"/>
      <w:pgMar w:top="1134" w:right="1134" w:bottom="1134" w:left="1134"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1288" w:rsidRDefault="003E1288" w:rsidP="00F2083B">
      <w:pPr>
        <w:spacing w:after="0" w:line="240" w:lineRule="auto"/>
      </w:pPr>
      <w:r>
        <w:separator/>
      </w:r>
    </w:p>
  </w:endnote>
  <w:endnote w:type="continuationSeparator" w:id="0">
    <w:p w:rsidR="003E1288" w:rsidRDefault="003E1288" w:rsidP="00F208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1288" w:rsidRDefault="003E1288" w:rsidP="00F2083B">
      <w:pPr>
        <w:spacing w:after="0" w:line="240" w:lineRule="auto"/>
      </w:pPr>
      <w:r>
        <w:separator/>
      </w:r>
    </w:p>
  </w:footnote>
  <w:footnote w:type="continuationSeparator" w:id="0">
    <w:p w:rsidR="003E1288" w:rsidRDefault="003E1288" w:rsidP="00F2083B">
      <w:pPr>
        <w:spacing w:after="0" w:line="240" w:lineRule="auto"/>
      </w:pPr>
      <w:r>
        <w:continuationSeparator/>
      </w:r>
    </w:p>
  </w:footnote>
  <w:footnote w:id="1">
    <w:p w:rsidR="003F0206" w:rsidRPr="00A238E4" w:rsidRDefault="003F0206" w:rsidP="003F0206">
      <w:pPr>
        <w:pStyle w:val="Sinespaciado"/>
        <w:rPr>
          <w:rFonts w:ascii="Arial" w:hAnsi="Arial" w:cs="Arial"/>
          <w:color w:val="000000" w:themeColor="text1"/>
          <w:sz w:val="18"/>
          <w:szCs w:val="18"/>
        </w:rPr>
      </w:pPr>
      <w:r w:rsidRPr="00A238E4">
        <w:rPr>
          <w:rStyle w:val="Refdenotaalpie"/>
          <w:rFonts w:ascii="Arial" w:hAnsi="Arial" w:cs="Arial"/>
          <w:sz w:val="18"/>
          <w:szCs w:val="18"/>
        </w:rPr>
        <w:footnoteRef/>
      </w:r>
      <w:r w:rsidRPr="00A238E4">
        <w:rPr>
          <w:rFonts w:ascii="Arial" w:hAnsi="Arial" w:cs="Arial"/>
          <w:sz w:val="18"/>
          <w:szCs w:val="18"/>
        </w:rPr>
        <w:t xml:space="preserve"> UNESCO Instituto de Estadísticas (2018) </w:t>
      </w:r>
      <w:r w:rsidRPr="00A238E4">
        <w:rPr>
          <w:rFonts w:ascii="Arial" w:hAnsi="Arial" w:cs="Arial"/>
          <w:i/>
          <w:sz w:val="18"/>
          <w:szCs w:val="18"/>
        </w:rPr>
        <w:t>Costa Rica Información General</w:t>
      </w:r>
      <w:r w:rsidRPr="00A238E4">
        <w:rPr>
          <w:rFonts w:ascii="Arial" w:hAnsi="Arial" w:cs="Arial"/>
          <w:sz w:val="18"/>
          <w:szCs w:val="18"/>
        </w:rPr>
        <w:t>. Recuperado de</w:t>
      </w:r>
      <w:r w:rsidRPr="00A238E4">
        <w:rPr>
          <w:rFonts w:ascii="Arial" w:hAnsi="Arial" w:cs="Arial"/>
          <w:color w:val="000000" w:themeColor="text1"/>
          <w:sz w:val="18"/>
          <w:szCs w:val="18"/>
        </w:rPr>
        <w:t xml:space="preserve"> </w:t>
      </w:r>
      <w:hyperlink r:id="rId1" w:history="1">
        <w:r w:rsidRPr="00A238E4">
          <w:rPr>
            <w:rStyle w:val="Hipervnculo"/>
            <w:rFonts w:ascii="Arial" w:hAnsi="Arial" w:cs="Arial"/>
            <w:color w:val="000000" w:themeColor="text1"/>
            <w:sz w:val="18"/>
            <w:szCs w:val="18"/>
          </w:rPr>
          <w:t>http://uis.unesco.org/country/CR</w:t>
        </w:r>
      </w:hyperlink>
    </w:p>
  </w:footnote>
  <w:footnote w:id="2">
    <w:p w:rsidR="0069252A" w:rsidRPr="00615C5A" w:rsidRDefault="0069252A" w:rsidP="0069252A">
      <w:pPr>
        <w:pStyle w:val="Sinespaciado"/>
        <w:ind w:left="142" w:hanging="142"/>
        <w:rPr>
          <w:rFonts w:ascii="Arial" w:hAnsi="Arial" w:cs="Arial"/>
          <w:sz w:val="18"/>
          <w:szCs w:val="18"/>
        </w:rPr>
      </w:pPr>
      <w:r>
        <w:rPr>
          <w:rStyle w:val="Refdenotaalpie"/>
        </w:rPr>
        <w:footnoteRef/>
      </w:r>
      <w:r>
        <w:t xml:space="preserve"> </w:t>
      </w:r>
      <w:r w:rsidRPr="00615C5A">
        <w:rPr>
          <w:rFonts w:ascii="Arial" w:hAnsi="Arial" w:cs="Arial"/>
          <w:sz w:val="18"/>
          <w:szCs w:val="18"/>
        </w:rPr>
        <w:t>Agenda Nacional de la Niñez y la Adolescencia: Metas y compromisos 2015 – 2021.  Consejo Nacional de la Niñez y Adolescencia (CNNA) y Fondo de la Naciones Unidas para la Infancia (U</w:t>
      </w:r>
      <w:r>
        <w:rPr>
          <w:rFonts w:ascii="Arial" w:hAnsi="Arial" w:cs="Arial"/>
          <w:sz w:val="18"/>
          <w:szCs w:val="18"/>
        </w:rPr>
        <w:t>NICEF).  San José, Costa Rica, S</w:t>
      </w:r>
      <w:r w:rsidRPr="00615C5A">
        <w:rPr>
          <w:rFonts w:ascii="Arial" w:hAnsi="Arial" w:cs="Arial"/>
          <w:sz w:val="18"/>
          <w:szCs w:val="18"/>
        </w:rPr>
        <w:t>e</w:t>
      </w:r>
      <w:r>
        <w:rPr>
          <w:rFonts w:ascii="Arial" w:hAnsi="Arial" w:cs="Arial"/>
          <w:sz w:val="18"/>
          <w:szCs w:val="18"/>
        </w:rPr>
        <w:t>p</w:t>
      </w:r>
      <w:r w:rsidRPr="00615C5A">
        <w:rPr>
          <w:rFonts w:ascii="Arial" w:hAnsi="Arial" w:cs="Arial"/>
          <w:sz w:val="18"/>
          <w:szCs w:val="18"/>
        </w:rPr>
        <w:t>tiembre 2015.</w:t>
      </w:r>
    </w:p>
  </w:footnote>
  <w:footnote w:id="3">
    <w:p w:rsidR="0069252A" w:rsidRPr="00615C5A" w:rsidRDefault="0069252A" w:rsidP="0069252A">
      <w:pPr>
        <w:pStyle w:val="Sinespaciado"/>
        <w:ind w:left="142" w:hanging="142"/>
        <w:rPr>
          <w:rFonts w:ascii="Arial" w:hAnsi="Arial" w:cs="Arial"/>
          <w:sz w:val="18"/>
          <w:szCs w:val="18"/>
        </w:rPr>
      </w:pPr>
      <w:r w:rsidRPr="00615C5A">
        <w:rPr>
          <w:rStyle w:val="Refdenotaalpie"/>
          <w:rFonts w:ascii="Arial" w:hAnsi="Arial" w:cs="Arial"/>
          <w:sz w:val="18"/>
          <w:szCs w:val="18"/>
        </w:rPr>
        <w:footnoteRef/>
      </w:r>
      <w:r w:rsidRPr="00615C5A">
        <w:rPr>
          <w:rFonts w:ascii="Arial" w:hAnsi="Arial" w:cs="Arial"/>
          <w:sz w:val="18"/>
          <w:szCs w:val="18"/>
        </w:rPr>
        <w:t xml:space="preserve"> VIII Informe Estado de los Derechos de la Niñez y Adolescencia en Costa Rica.  Universidad de Costa Rica (UCR) y Fondo de las Naciones Unidades para la Infancia (UNICEF).  San José, Costa Rica, 2015.</w:t>
      </w:r>
      <w:r>
        <w:rPr>
          <w:rFonts w:ascii="Arial" w:hAnsi="Arial" w:cs="Arial"/>
          <w:sz w:val="18"/>
          <w:szCs w:val="18"/>
        </w:rPr>
        <w:t xml:space="preserve"> P. 189.</w:t>
      </w:r>
    </w:p>
  </w:footnote>
  <w:footnote w:id="4">
    <w:p w:rsidR="00625DBF" w:rsidRPr="00CA332E" w:rsidRDefault="00625DBF" w:rsidP="00DC05E5">
      <w:pPr>
        <w:pStyle w:val="Sinespaciado"/>
        <w:ind w:left="142" w:hanging="142"/>
        <w:jc w:val="both"/>
        <w:rPr>
          <w:rFonts w:ascii="Arial" w:hAnsi="Arial" w:cs="Arial"/>
          <w:color w:val="000000" w:themeColor="text1"/>
          <w:sz w:val="18"/>
          <w:szCs w:val="18"/>
          <w:lang w:val="es-MX"/>
        </w:rPr>
      </w:pPr>
      <w:r w:rsidRPr="00615C5A">
        <w:rPr>
          <w:rStyle w:val="Refdenotaalpie"/>
          <w:rFonts w:ascii="Arial" w:hAnsi="Arial" w:cs="Arial"/>
          <w:sz w:val="18"/>
          <w:szCs w:val="18"/>
        </w:rPr>
        <w:footnoteRef/>
      </w:r>
      <w:r w:rsidRPr="00615C5A">
        <w:rPr>
          <w:rFonts w:ascii="Arial" w:hAnsi="Arial" w:cs="Arial"/>
          <w:sz w:val="18"/>
          <w:szCs w:val="18"/>
        </w:rPr>
        <w:t xml:space="preserve"> </w:t>
      </w:r>
      <w:r w:rsidRPr="00CA332E">
        <w:rPr>
          <w:rFonts w:ascii="Arial" w:hAnsi="Arial" w:cs="Arial"/>
          <w:color w:val="000000" w:themeColor="text1"/>
          <w:sz w:val="18"/>
          <w:szCs w:val="18"/>
          <w:lang w:val="es-MX"/>
        </w:rPr>
        <w:t xml:space="preserve">Presidencia de la República. (2014) </w:t>
      </w:r>
      <w:r w:rsidRPr="00CA332E">
        <w:rPr>
          <w:rFonts w:ascii="Arial" w:hAnsi="Arial" w:cs="Arial"/>
          <w:i/>
          <w:color w:val="000000" w:themeColor="text1"/>
          <w:sz w:val="18"/>
          <w:szCs w:val="18"/>
          <w:lang w:val="es-MX"/>
        </w:rPr>
        <w:t>Plan Nacional de Desarrollo “Alberto Cañas Escalante”</w:t>
      </w:r>
      <w:r w:rsidRPr="00CA332E">
        <w:rPr>
          <w:rFonts w:ascii="Arial" w:hAnsi="Arial" w:cs="Arial"/>
          <w:color w:val="000000" w:themeColor="text1"/>
          <w:sz w:val="18"/>
          <w:szCs w:val="18"/>
          <w:lang w:val="es-MX"/>
        </w:rPr>
        <w:t xml:space="preserve">. Recuperado de </w:t>
      </w:r>
      <w:hyperlink r:id="rId2" w:history="1">
        <w:r w:rsidRPr="00CA332E">
          <w:rPr>
            <w:rStyle w:val="Hipervnculo"/>
            <w:rFonts w:ascii="Arial" w:hAnsi="Arial" w:cs="Arial"/>
            <w:color w:val="000000" w:themeColor="text1"/>
            <w:sz w:val="18"/>
            <w:szCs w:val="18"/>
            <w:lang w:val="es-MX"/>
          </w:rPr>
          <w:t>https://presidencia.go.cr/blog-presidencia/2014/11/125-plan-nacional-de-desarrollo-2015-2018/</w:t>
        </w:r>
      </w:hyperlink>
      <w:r w:rsidRPr="00CA332E">
        <w:rPr>
          <w:rFonts w:ascii="Arial" w:hAnsi="Arial" w:cs="Arial"/>
          <w:color w:val="000000" w:themeColor="text1"/>
          <w:sz w:val="18"/>
          <w:szCs w:val="18"/>
          <w:lang w:val="es-MX"/>
        </w:rPr>
        <w:t xml:space="preserve"> </w:t>
      </w:r>
    </w:p>
  </w:footnote>
  <w:footnote w:id="5">
    <w:p w:rsidR="00750A25" w:rsidRPr="00A238E4" w:rsidRDefault="00750A25" w:rsidP="00DC05E5">
      <w:pPr>
        <w:pStyle w:val="Sinespaciado"/>
        <w:ind w:left="142" w:hanging="142"/>
        <w:jc w:val="both"/>
        <w:rPr>
          <w:rFonts w:ascii="Arial" w:hAnsi="Arial" w:cs="Arial"/>
          <w:color w:val="000000" w:themeColor="text1"/>
          <w:sz w:val="18"/>
          <w:szCs w:val="18"/>
          <w:lang w:val="es-MX"/>
        </w:rPr>
      </w:pPr>
      <w:r w:rsidRPr="00CA332E">
        <w:rPr>
          <w:rStyle w:val="Refdenotaalpie"/>
          <w:rFonts w:ascii="Arial" w:hAnsi="Arial" w:cs="Arial"/>
          <w:color w:val="000000" w:themeColor="text1"/>
          <w:sz w:val="18"/>
          <w:szCs w:val="18"/>
        </w:rPr>
        <w:footnoteRef/>
      </w:r>
      <w:r w:rsidRPr="00CA332E">
        <w:rPr>
          <w:rFonts w:ascii="Arial" w:hAnsi="Arial" w:cs="Arial"/>
          <w:color w:val="000000" w:themeColor="text1"/>
          <w:sz w:val="18"/>
          <w:szCs w:val="18"/>
        </w:rPr>
        <w:t xml:space="preserve"> </w:t>
      </w:r>
      <w:r w:rsidRPr="00CA332E">
        <w:rPr>
          <w:rFonts w:ascii="Arial" w:hAnsi="Arial" w:cs="Arial"/>
          <w:color w:val="000000" w:themeColor="text1"/>
          <w:sz w:val="18"/>
          <w:szCs w:val="18"/>
          <w:lang w:val="es-MX"/>
        </w:rPr>
        <w:t xml:space="preserve">Rodríguez, Andrea. (2016). Tendencia a la baja en deserción escolar se quiebra. </w:t>
      </w:r>
      <w:r w:rsidRPr="00CA332E">
        <w:rPr>
          <w:rFonts w:ascii="Arial" w:hAnsi="Arial" w:cs="Arial"/>
          <w:i/>
          <w:color w:val="000000" w:themeColor="text1"/>
          <w:sz w:val="18"/>
          <w:szCs w:val="18"/>
          <w:lang w:val="es-MX"/>
        </w:rPr>
        <w:t>El Financiero.</w:t>
      </w:r>
      <w:r w:rsidRPr="00CA332E">
        <w:rPr>
          <w:rFonts w:ascii="Arial" w:hAnsi="Arial" w:cs="Arial"/>
          <w:color w:val="000000" w:themeColor="text1"/>
          <w:sz w:val="18"/>
          <w:szCs w:val="18"/>
          <w:lang w:val="es-MX"/>
        </w:rPr>
        <w:t xml:space="preserve"> Recuperado de </w:t>
      </w:r>
      <w:hyperlink r:id="rId3" w:history="1">
        <w:r w:rsidR="00625DBF" w:rsidRPr="00CA332E">
          <w:rPr>
            <w:rStyle w:val="Hipervnculo"/>
            <w:rFonts w:ascii="Arial" w:hAnsi="Arial" w:cs="Arial"/>
            <w:color w:val="000000" w:themeColor="text1"/>
            <w:sz w:val="18"/>
            <w:szCs w:val="18"/>
            <w:lang w:val="es-MX"/>
          </w:rPr>
          <w:t>https://www.elfinancierocr.com/economia-y-politica/tendencia-a-la-baja-en-desercion-escolar-se-quiebra/F4S3YT64SZGJXFC2KS47NMJXIQ/story/</w:t>
        </w:r>
      </w:hyperlink>
    </w:p>
  </w:footnote>
  <w:footnote w:id="6">
    <w:p w:rsidR="00360805" w:rsidRPr="00DE753D" w:rsidRDefault="00360805" w:rsidP="00DC05E5">
      <w:pPr>
        <w:pStyle w:val="Textonotapie"/>
        <w:jc w:val="both"/>
        <w:rPr>
          <w:rFonts w:ascii="Arial" w:hAnsi="Arial" w:cs="Arial"/>
          <w:color w:val="000000" w:themeColor="text1"/>
          <w:sz w:val="18"/>
          <w:lang w:val="es-CL"/>
        </w:rPr>
      </w:pPr>
      <w:r>
        <w:rPr>
          <w:rStyle w:val="Refdenotaalpie"/>
        </w:rPr>
        <w:footnoteRef/>
      </w:r>
      <w:r>
        <w:t xml:space="preserve"> </w:t>
      </w:r>
      <w:r w:rsidRPr="00A238E4">
        <w:rPr>
          <w:rFonts w:ascii="Arial" w:hAnsi="Arial" w:cs="Arial"/>
          <w:color w:val="000000" w:themeColor="text1"/>
          <w:sz w:val="18"/>
          <w:lang w:val="es-MX"/>
        </w:rPr>
        <w:t>Ministerio de Educación Pública. (2018)</w:t>
      </w:r>
      <w:r>
        <w:rPr>
          <w:rFonts w:ascii="Arial" w:hAnsi="Arial" w:cs="Arial"/>
          <w:color w:val="000000" w:themeColor="text1"/>
          <w:sz w:val="18"/>
          <w:lang w:val="es-MX"/>
        </w:rPr>
        <w:t xml:space="preserve"> </w:t>
      </w:r>
      <w:r>
        <w:rPr>
          <w:rFonts w:ascii="Arial" w:hAnsi="Arial" w:cs="Arial"/>
          <w:i/>
          <w:color w:val="000000" w:themeColor="text1"/>
          <w:sz w:val="18"/>
          <w:lang w:val="es-MX"/>
        </w:rPr>
        <w:t>Apoyo a la educacion secundaria para la reduccion del abandono estudantil</w:t>
      </w:r>
      <w:r>
        <w:rPr>
          <w:rFonts w:ascii="Arial" w:hAnsi="Arial" w:cs="Arial"/>
          <w:color w:val="000000" w:themeColor="text1"/>
          <w:sz w:val="18"/>
          <w:lang w:val="es-MX"/>
        </w:rPr>
        <w:t xml:space="preserve">. Recuperado de </w:t>
      </w:r>
      <w:r w:rsidRPr="00360805">
        <w:rPr>
          <w:rFonts w:ascii="Arial" w:hAnsi="Arial" w:cs="Arial"/>
          <w:color w:val="000000" w:themeColor="text1"/>
          <w:sz w:val="18"/>
          <w:u w:val="single"/>
          <w:lang w:val="es-MX"/>
        </w:rPr>
        <w:t>https://www.mep.go.cr/programas-y-proyectos/Proeduca</w:t>
      </w:r>
    </w:p>
  </w:footnote>
  <w:footnote w:id="7">
    <w:p w:rsidR="00BD2D09" w:rsidRPr="00CA332E" w:rsidRDefault="00BD2D09" w:rsidP="00615C5A">
      <w:pPr>
        <w:pStyle w:val="Sinespaciado"/>
        <w:ind w:left="142" w:hanging="142"/>
        <w:rPr>
          <w:rFonts w:ascii="Arial" w:hAnsi="Arial" w:cs="Arial"/>
          <w:color w:val="000000" w:themeColor="text1"/>
          <w:sz w:val="18"/>
          <w:szCs w:val="18"/>
          <w:lang w:val="es-MX"/>
        </w:rPr>
      </w:pPr>
      <w:r w:rsidRPr="00CA332E">
        <w:rPr>
          <w:rStyle w:val="Refdenotaalpie"/>
          <w:rFonts w:ascii="Arial" w:hAnsi="Arial" w:cs="Arial"/>
          <w:color w:val="000000" w:themeColor="text1"/>
          <w:sz w:val="18"/>
          <w:szCs w:val="18"/>
        </w:rPr>
        <w:footnoteRef/>
      </w:r>
      <w:r w:rsidRPr="00CA332E">
        <w:rPr>
          <w:rFonts w:ascii="Arial" w:hAnsi="Arial" w:cs="Arial"/>
          <w:color w:val="000000" w:themeColor="text1"/>
          <w:sz w:val="18"/>
          <w:szCs w:val="18"/>
        </w:rPr>
        <w:t xml:space="preserve"> </w:t>
      </w:r>
      <w:r w:rsidRPr="00CA332E">
        <w:rPr>
          <w:rFonts w:ascii="Arial" w:hAnsi="Arial" w:cs="Arial"/>
          <w:color w:val="000000" w:themeColor="text1"/>
          <w:sz w:val="18"/>
          <w:szCs w:val="18"/>
          <w:lang w:val="es-MX"/>
        </w:rPr>
        <w:t xml:space="preserve">Observatorio de Violencia de Género Contra las Mujeres y Acceso a la Justicia (2018) </w:t>
      </w:r>
      <w:proofErr w:type="spellStart"/>
      <w:r w:rsidRPr="00CA332E">
        <w:rPr>
          <w:rFonts w:ascii="Arial" w:hAnsi="Arial" w:cs="Arial"/>
          <w:i/>
          <w:color w:val="000000" w:themeColor="text1"/>
          <w:sz w:val="18"/>
          <w:szCs w:val="18"/>
          <w:lang w:val="es-MX"/>
        </w:rPr>
        <w:t>Violenca</w:t>
      </w:r>
      <w:proofErr w:type="spellEnd"/>
      <w:r w:rsidRPr="00CA332E">
        <w:rPr>
          <w:rFonts w:ascii="Arial" w:hAnsi="Arial" w:cs="Arial"/>
          <w:i/>
          <w:color w:val="000000" w:themeColor="text1"/>
          <w:sz w:val="18"/>
          <w:szCs w:val="18"/>
          <w:lang w:val="es-MX"/>
        </w:rPr>
        <w:t xml:space="preserve"> Domestica</w:t>
      </w:r>
      <w:r w:rsidRPr="00CA332E">
        <w:rPr>
          <w:rFonts w:ascii="Arial" w:hAnsi="Arial" w:cs="Arial"/>
          <w:color w:val="000000" w:themeColor="text1"/>
          <w:sz w:val="18"/>
          <w:szCs w:val="18"/>
          <w:lang w:val="es-MX"/>
        </w:rPr>
        <w:t xml:space="preserve">. Recuperado de </w:t>
      </w:r>
      <w:hyperlink r:id="rId4" w:history="1">
        <w:r w:rsidRPr="00CA332E">
          <w:rPr>
            <w:rStyle w:val="Hipervnculo"/>
            <w:rFonts w:ascii="Arial" w:hAnsi="Arial" w:cs="Arial"/>
            <w:color w:val="000000" w:themeColor="text1"/>
            <w:sz w:val="18"/>
            <w:szCs w:val="18"/>
            <w:lang w:val="es-MX"/>
          </w:rPr>
          <w:t>https://observatoriodegenero.poder-judicial.go.cr/soy-especialista-y-busco/estadisticas/violencia-domestica/</w:t>
        </w:r>
      </w:hyperlink>
    </w:p>
  </w:footnote>
  <w:footnote w:id="8">
    <w:p w:rsidR="00BD2D09" w:rsidRPr="003F0206" w:rsidRDefault="00BD2D09" w:rsidP="00615C5A">
      <w:pPr>
        <w:pStyle w:val="Sinespaciado"/>
        <w:ind w:left="142" w:hanging="142"/>
        <w:rPr>
          <w:rFonts w:ascii="Arial" w:hAnsi="Arial" w:cs="Arial"/>
          <w:color w:val="000000" w:themeColor="text1"/>
          <w:sz w:val="18"/>
          <w:szCs w:val="18"/>
          <w:lang w:val="es-CL"/>
        </w:rPr>
      </w:pPr>
      <w:r w:rsidRPr="00CA332E">
        <w:rPr>
          <w:rStyle w:val="Refdenotaalpie"/>
          <w:rFonts w:ascii="Arial" w:hAnsi="Arial" w:cs="Arial"/>
          <w:color w:val="000000" w:themeColor="text1"/>
          <w:sz w:val="18"/>
          <w:szCs w:val="18"/>
        </w:rPr>
        <w:footnoteRef/>
      </w:r>
      <w:r w:rsidRPr="00CA332E">
        <w:rPr>
          <w:rFonts w:ascii="Arial" w:hAnsi="Arial" w:cs="Arial"/>
          <w:color w:val="000000" w:themeColor="text1"/>
          <w:sz w:val="18"/>
          <w:szCs w:val="18"/>
        </w:rPr>
        <w:t xml:space="preserve"> En Prevención Integral de la violencia que afecta a la niñez y la adolescencia en lo local. FIODM, CNNA, PANI, UNICEF Costa Rica, Ministerio de Justicia y Paz de Costa Rica. San José, Costa Rica (sin fecha). Recuperada de </w:t>
      </w:r>
      <w:hyperlink r:id="rId5" w:history="1">
        <w:r w:rsidRPr="00CA332E">
          <w:rPr>
            <w:rStyle w:val="Hipervnculo"/>
            <w:rFonts w:ascii="Arial" w:hAnsi="Arial" w:cs="Arial"/>
            <w:color w:val="000000" w:themeColor="text1"/>
            <w:sz w:val="18"/>
            <w:szCs w:val="18"/>
          </w:rPr>
          <w:t>https://www.unicef.org/costarica/Innocenti-Violencia-2017.pdf</w:t>
        </w:r>
      </w:hyperlink>
    </w:p>
  </w:footnote>
  <w:footnote w:id="9">
    <w:p w:rsidR="006043CB" w:rsidRPr="00CA332E" w:rsidRDefault="006043CB" w:rsidP="006043CB">
      <w:pPr>
        <w:pStyle w:val="Sinespaciado"/>
        <w:rPr>
          <w:rFonts w:ascii="Arial" w:hAnsi="Arial" w:cs="Arial"/>
          <w:color w:val="000000" w:themeColor="text1"/>
          <w:sz w:val="18"/>
          <w:szCs w:val="18"/>
          <w:lang w:val="es-MX"/>
        </w:rPr>
      </w:pPr>
      <w:r w:rsidRPr="00CA332E">
        <w:rPr>
          <w:rStyle w:val="Refdenotaalpie"/>
          <w:rFonts w:ascii="Arial" w:hAnsi="Arial" w:cs="Arial"/>
          <w:color w:val="000000" w:themeColor="text1"/>
          <w:sz w:val="18"/>
          <w:szCs w:val="18"/>
        </w:rPr>
        <w:footnoteRef/>
      </w:r>
      <w:r w:rsidRPr="00CA332E">
        <w:rPr>
          <w:rFonts w:ascii="Arial" w:hAnsi="Arial" w:cs="Arial"/>
          <w:color w:val="000000" w:themeColor="text1"/>
          <w:sz w:val="18"/>
          <w:szCs w:val="18"/>
        </w:rPr>
        <w:t xml:space="preserve"> </w:t>
      </w:r>
      <w:r w:rsidRPr="00CA332E">
        <w:rPr>
          <w:rFonts w:ascii="Arial" w:hAnsi="Arial" w:cs="Arial"/>
          <w:color w:val="000000" w:themeColor="text1"/>
          <w:sz w:val="18"/>
          <w:szCs w:val="18"/>
          <w:lang w:val="es-MX"/>
        </w:rPr>
        <w:t xml:space="preserve">Instituto Nacional de las Mujeres. (2015) </w:t>
      </w:r>
      <w:r w:rsidRPr="00CA332E">
        <w:rPr>
          <w:rFonts w:ascii="Arial" w:hAnsi="Arial" w:cs="Arial"/>
          <w:i/>
          <w:color w:val="000000" w:themeColor="text1"/>
          <w:sz w:val="18"/>
          <w:szCs w:val="18"/>
          <w:lang w:val="es-MX"/>
        </w:rPr>
        <w:t>Segundo Estado de los derechos de las mujeres en Costa Rica</w:t>
      </w:r>
      <w:r w:rsidRPr="00CA332E">
        <w:rPr>
          <w:rFonts w:ascii="Arial" w:hAnsi="Arial" w:cs="Arial"/>
          <w:color w:val="000000" w:themeColor="text1"/>
          <w:sz w:val="18"/>
          <w:szCs w:val="18"/>
          <w:lang w:val="es-MX"/>
        </w:rPr>
        <w:t>. San José. 1 ed. INAMU</w:t>
      </w:r>
    </w:p>
  </w:footnote>
  <w:footnote w:id="10">
    <w:p w:rsidR="001905F3" w:rsidRPr="00CA332E" w:rsidRDefault="001905F3" w:rsidP="00615C5A">
      <w:pPr>
        <w:pStyle w:val="Sinespaciado"/>
        <w:ind w:left="142" w:hanging="142"/>
        <w:rPr>
          <w:rFonts w:ascii="Arial" w:hAnsi="Arial" w:cs="Arial"/>
          <w:color w:val="000000" w:themeColor="text1"/>
          <w:sz w:val="18"/>
          <w:szCs w:val="18"/>
          <w:lang w:val="es-MX"/>
        </w:rPr>
      </w:pPr>
      <w:r w:rsidRPr="00CA332E">
        <w:rPr>
          <w:rStyle w:val="Refdenotaalpie"/>
          <w:rFonts w:ascii="Arial" w:hAnsi="Arial" w:cs="Arial"/>
          <w:color w:val="000000" w:themeColor="text1"/>
          <w:sz w:val="18"/>
          <w:szCs w:val="18"/>
        </w:rPr>
        <w:footnoteRef/>
      </w:r>
      <w:r w:rsidRPr="00CA332E">
        <w:rPr>
          <w:rFonts w:ascii="Arial" w:hAnsi="Arial" w:cs="Arial"/>
          <w:color w:val="000000" w:themeColor="text1"/>
          <w:sz w:val="18"/>
          <w:szCs w:val="18"/>
        </w:rPr>
        <w:t xml:space="preserve"> </w:t>
      </w:r>
      <w:r w:rsidRPr="00CA332E">
        <w:rPr>
          <w:rFonts w:ascii="Arial" w:hAnsi="Arial" w:cs="Arial"/>
          <w:color w:val="000000" w:themeColor="text1"/>
          <w:sz w:val="18"/>
          <w:szCs w:val="18"/>
          <w:lang w:val="es-MX"/>
        </w:rPr>
        <w:t xml:space="preserve">Fallas y Gutiérrez. (2018). Las silenciadas. </w:t>
      </w:r>
      <w:r w:rsidRPr="00CA332E">
        <w:rPr>
          <w:rFonts w:ascii="Arial" w:hAnsi="Arial" w:cs="Arial"/>
          <w:i/>
          <w:color w:val="000000" w:themeColor="text1"/>
          <w:sz w:val="18"/>
          <w:szCs w:val="18"/>
          <w:lang w:val="es-MX"/>
        </w:rPr>
        <w:t xml:space="preserve">La Nación. </w:t>
      </w:r>
      <w:r w:rsidRPr="00CA332E">
        <w:rPr>
          <w:rFonts w:ascii="Arial" w:hAnsi="Arial" w:cs="Arial"/>
          <w:color w:val="000000" w:themeColor="text1"/>
          <w:sz w:val="18"/>
          <w:szCs w:val="18"/>
          <w:lang w:val="es-MX"/>
        </w:rPr>
        <w:t xml:space="preserve">Recuperado de </w:t>
      </w:r>
      <w:hyperlink r:id="rId6" w:history="1">
        <w:r w:rsidRPr="00CA332E">
          <w:rPr>
            <w:rStyle w:val="Hipervnculo"/>
            <w:rFonts w:ascii="Arial" w:hAnsi="Arial" w:cs="Arial"/>
            <w:color w:val="000000" w:themeColor="text1"/>
            <w:sz w:val="18"/>
            <w:szCs w:val="18"/>
            <w:lang w:val="es-MX"/>
          </w:rPr>
          <w:t>https://www.nacion.com/gnfactory/investigacion/2017/femicidios/index.html?desktop=true</w:t>
        </w:r>
      </w:hyperlink>
      <w:r w:rsidRPr="00CA332E">
        <w:rPr>
          <w:rFonts w:ascii="Arial" w:hAnsi="Arial" w:cs="Arial"/>
          <w:color w:val="000000" w:themeColor="text1"/>
          <w:sz w:val="18"/>
          <w:szCs w:val="18"/>
          <w:lang w:val="es-MX"/>
        </w:rPr>
        <w:t xml:space="preserve"> </w:t>
      </w:r>
    </w:p>
  </w:footnote>
  <w:footnote w:id="11">
    <w:p w:rsidR="006049A1" w:rsidRPr="003F0206" w:rsidRDefault="006049A1" w:rsidP="006049A1">
      <w:pPr>
        <w:pStyle w:val="Sinespaciado"/>
        <w:ind w:left="142" w:hanging="142"/>
        <w:rPr>
          <w:rFonts w:ascii="Arial" w:eastAsia="Times New Roman" w:hAnsi="Arial" w:cs="Arial"/>
          <w:color w:val="000000" w:themeColor="text1"/>
          <w:sz w:val="18"/>
          <w:szCs w:val="18"/>
          <w:lang w:val="es-CL"/>
        </w:rPr>
      </w:pPr>
      <w:r w:rsidRPr="00CA332E">
        <w:rPr>
          <w:rStyle w:val="Refdenotaalpie"/>
          <w:rFonts w:ascii="Arial" w:hAnsi="Arial" w:cs="Arial"/>
          <w:color w:val="000000" w:themeColor="text1"/>
          <w:sz w:val="18"/>
          <w:szCs w:val="18"/>
        </w:rPr>
        <w:footnoteRef/>
      </w:r>
      <w:r w:rsidRPr="00CA332E">
        <w:rPr>
          <w:rFonts w:ascii="Arial" w:hAnsi="Arial" w:cs="Arial"/>
          <w:color w:val="000000" w:themeColor="text1"/>
          <w:sz w:val="18"/>
          <w:szCs w:val="18"/>
        </w:rPr>
        <w:t xml:space="preserve"> </w:t>
      </w:r>
      <w:proofErr w:type="spellStart"/>
      <w:r w:rsidRPr="00CA332E">
        <w:rPr>
          <w:rFonts w:ascii="Arial" w:hAnsi="Arial" w:cs="Arial"/>
          <w:color w:val="000000" w:themeColor="text1"/>
          <w:sz w:val="18"/>
          <w:szCs w:val="18"/>
          <w:lang w:val="es-MX"/>
        </w:rPr>
        <w:t>Kitzmann</w:t>
      </w:r>
      <w:proofErr w:type="spellEnd"/>
      <w:r w:rsidRPr="00CA332E">
        <w:rPr>
          <w:rFonts w:ascii="Arial" w:hAnsi="Arial" w:cs="Arial"/>
          <w:color w:val="000000" w:themeColor="text1"/>
          <w:sz w:val="18"/>
          <w:szCs w:val="18"/>
          <w:lang w:val="es-MX"/>
        </w:rPr>
        <w:t>, Katherine M. (2007). La Violencia Domestica y su Impacto en el Desarrollo Social y Emocional de los Ni</w:t>
      </w:r>
      <w:r>
        <w:rPr>
          <w:rFonts w:ascii="Arial" w:hAnsi="Arial" w:cs="Arial"/>
          <w:color w:val="000000" w:themeColor="text1"/>
          <w:sz w:val="18"/>
          <w:szCs w:val="18"/>
          <w:lang w:val="es-MX"/>
        </w:rPr>
        <w:t>ñ</w:t>
      </w:r>
      <w:r w:rsidRPr="00CA332E">
        <w:rPr>
          <w:rFonts w:ascii="Arial" w:hAnsi="Arial" w:cs="Arial"/>
          <w:color w:val="000000" w:themeColor="text1"/>
          <w:sz w:val="18"/>
          <w:szCs w:val="18"/>
          <w:lang w:val="es-MX"/>
        </w:rPr>
        <w:t>os Peque</w:t>
      </w:r>
      <w:r>
        <w:rPr>
          <w:rFonts w:ascii="Arial" w:hAnsi="Arial" w:cs="Arial"/>
          <w:color w:val="000000" w:themeColor="text1"/>
          <w:sz w:val="18"/>
          <w:szCs w:val="18"/>
          <w:lang w:val="es-MX"/>
        </w:rPr>
        <w:t>ñ</w:t>
      </w:r>
      <w:r w:rsidRPr="00CA332E">
        <w:rPr>
          <w:rFonts w:ascii="Arial" w:hAnsi="Arial" w:cs="Arial"/>
          <w:color w:val="000000" w:themeColor="text1"/>
          <w:sz w:val="18"/>
          <w:szCs w:val="18"/>
          <w:lang w:val="es-MX"/>
        </w:rPr>
        <w:t xml:space="preserve">os. </w:t>
      </w:r>
      <w:r w:rsidRPr="00CA332E">
        <w:rPr>
          <w:rFonts w:ascii="Arial" w:hAnsi="Arial" w:cs="Arial"/>
          <w:i/>
          <w:color w:val="000000" w:themeColor="text1"/>
          <w:sz w:val="18"/>
          <w:szCs w:val="18"/>
          <w:lang w:val="es-MX"/>
        </w:rPr>
        <w:t>Enciclopedia sobre el Desarrollo de la Primera Infancia</w:t>
      </w:r>
      <w:r w:rsidRPr="00CA332E">
        <w:rPr>
          <w:rFonts w:ascii="Arial" w:hAnsi="Arial" w:cs="Arial"/>
          <w:color w:val="000000" w:themeColor="text1"/>
          <w:sz w:val="18"/>
          <w:szCs w:val="18"/>
          <w:lang w:val="es-MX"/>
        </w:rPr>
        <w:t xml:space="preserve">. Recuperado por </w:t>
      </w:r>
      <w:hyperlink r:id="rId7" w:history="1">
        <w:r w:rsidRPr="00CA332E">
          <w:rPr>
            <w:rStyle w:val="Hipervnculo"/>
            <w:rFonts w:ascii="Arial" w:hAnsi="Arial" w:cs="Arial"/>
            <w:color w:val="000000" w:themeColor="text1"/>
            <w:sz w:val="18"/>
            <w:szCs w:val="18"/>
            <w:lang w:val="es-MX"/>
          </w:rPr>
          <w:t>http://www.enciclopedia-infantes.com/sites/default/files/textes-experts/es/2313/la-violencia-domestica-y-su-impacto-en-el-desarrollo-social-y-emocional-de-los-ninos-pequenos.pdf</w:t>
        </w:r>
      </w:hyperlink>
      <w:r w:rsidRPr="00CA332E">
        <w:rPr>
          <w:rStyle w:val="Hipervnculo"/>
          <w:rFonts w:ascii="Arial" w:hAnsi="Arial" w:cs="Arial"/>
          <w:color w:val="000000" w:themeColor="text1"/>
          <w:sz w:val="18"/>
          <w:szCs w:val="18"/>
          <w:lang w:val="es-MX"/>
        </w:rPr>
        <w:t xml:space="preserve"> </w:t>
      </w:r>
      <w:proofErr w:type="spellStart"/>
      <w:r w:rsidRPr="00CA332E">
        <w:rPr>
          <w:rStyle w:val="Hipervnculo"/>
          <w:rFonts w:ascii="Arial" w:hAnsi="Arial" w:cs="Arial"/>
          <w:color w:val="000000" w:themeColor="text1"/>
          <w:sz w:val="18"/>
          <w:szCs w:val="18"/>
          <w:u w:val="none"/>
          <w:lang w:val="es-MX"/>
        </w:rPr>
        <w:t>citing</w:t>
      </w:r>
      <w:proofErr w:type="spellEnd"/>
      <w:r w:rsidRPr="00CA332E">
        <w:rPr>
          <w:rStyle w:val="Hipervnculo"/>
          <w:rFonts w:ascii="Arial" w:hAnsi="Arial" w:cs="Arial"/>
          <w:color w:val="000000" w:themeColor="text1"/>
          <w:sz w:val="18"/>
          <w:szCs w:val="18"/>
          <w:u w:val="none"/>
          <w:lang w:val="es-MX"/>
        </w:rPr>
        <w:t xml:space="preserve"> </w:t>
      </w:r>
      <w:proofErr w:type="spellStart"/>
      <w:r w:rsidRPr="00CA332E">
        <w:rPr>
          <w:rFonts w:ascii="Arial" w:eastAsia="Calibri" w:hAnsi="Arial" w:cs="Arial"/>
          <w:color w:val="000000" w:themeColor="text1"/>
          <w:sz w:val="18"/>
          <w:szCs w:val="18"/>
        </w:rPr>
        <w:t>Kitzmann</w:t>
      </w:r>
      <w:proofErr w:type="spellEnd"/>
      <w:r w:rsidRPr="00CA332E">
        <w:rPr>
          <w:rFonts w:ascii="Arial" w:eastAsia="Times New Roman" w:hAnsi="Arial" w:cs="Arial"/>
          <w:color w:val="000000" w:themeColor="text1"/>
          <w:sz w:val="18"/>
          <w:szCs w:val="18"/>
        </w:rPr>
        <w:t xml:space="preserve">, </w:t>
      </w:r>
      <w:r w:rsidRPr="00CA332E">
        <w:rPr>
          <w:rFonts w:ascii="Arial" w:eastAsia="Calibri" w:hAnsi="Arial" w:cs="Arial"/>
          <w:color w:val="000000" w:themeColor="text1"/>
          <w:sz w:val="18"/>
          <w:szCs w:val="18"/>
        </w:rPr>
        <w:t>K</w:t>
      </w:r>
      <w:r w:rsidRPr="00CA332E">
        <w:rPr>
          <w:rFonts w:ascii="Arial" w:eastAsia="Times New Roman" w:hAnsi="Arial" w:cs="Arial"/>
          <w:color w:val="000000" w:themeColor="text1"/>
          <w:sz w:val="18"/>
          <w:szCs w:val="18"/>
        </w:rPr>
        <w:t xml:space="preserve">. </w:t>
      </w:r>
      <w:r w:rsidRPr="00CA332E">
        <w:rPr>
          <w:rFonts w:ascii="Arial" w:eastAsia="Calibri" w:hAnsi="Arial" w:cs="Arial"/>
          <w:color w:val="000000" w:themeColor="text1"/>
          <w:sz w:val="18"/>
          <w:szCs w:val="18"/>
        </w:rPr>
        <w:t>M</w:t>
      </w:r>
      <w:r w:rsidRPr="00CA332E">
        <w:rPr>
          <w:rFonts w:ascii="Arial" w:eastAsia="Times New Roman" w:hAnsi="Arial" w:cs="Arial"/>
          <w:color w:val="000000" w:themeColor="text1"/>
          <w:sz w:val="18"/>
          <w:szCs w:val="18"/>
        </w:rPr>
        <w:t xml:space="preserve">., </w:t>
      </w:r>
      <w:r w:rsidRPr="00CA332E">
        <w:rPr>
          <w:rFonts w:ascii="Arial" w:eastAsia="Calibri" w:hAnsi="Arial" w:cs="Arial"/>
          <w:color w:val="000000" w:themeColor="text1"/>
          <w:sz w:val="18"/>
          <w:szCs w:val="18"/>
        </w:rPr>
        <w:t>Gaylord</w:t>
      </w:r>
      <w:r w:rsidRPr="00CA332E">
        <w:rPr>
          <w:rFonts w:ascii="Arial" w:eastAsia="Times New Roman" w:hAnsi="Arial" w:cs="Arial"/>
          <w:color w:val="000000" w:themeColor="text1"/>
          <w:sz w:val="18"/>
          <w:szCs w:val="18"/>
        </w:rPr>
        <w:t xml:space="preserve">, </w:t>
      </w:r>
      <w:r w:rsidRPr="00CA332E">
        <w:rPr>
          <w:rFonts w:ascii="Arial" w:eastAsia="Calibri" w:hAnsi="Arial" w:cs="Arial"/>
          <w:color w:val="000000" w:themeColor="text1"/>
          <w:sz w:val="18"/>
          <w:szCs w:val="18"/>
        </w:rPr>
        <w:t>N</w:t>
      </w:r>
      <w:r w:rsidRPr="00CA332E">
        <w:rPr>
          <w:rFonts w:ascii="Arial" w:eastAsia="Times New Roman" w:hAnsi="Arial" w:cs="Arial"/>
          <w:color w:val="000000" w:themeColor="text1"/>
          <w:sz w:val="18"/>
          <w:szCs w:val="18"/>
        </w:rPr>
        <w:t xml:space="preserve">. </w:t>
      </w:r>
      <w:r w:rsidRPr="00CA332E">
        <w:rPr>
          <w:rFonts w:ascii="Arial" w:eastAsia="Calibri" w:hAnsi="Arial" w:cs="Arial"/>
          <w:color w:val="000000" w:themeColor="text1"/>
          <w:sz w:val="18"/>
          <w:szCs w:val="18"/>
        </w:rPr>
        <w:t>K</w:t>
      </w:r>
      <w:r w:rsidRPr="00CA332E">
        <w:rPr>
          <w:rFonts w:ascii="Arial" w:eastAsia="Times New Roman" w:hAnsi="Arial" w:cs="Arial"/>
          <w:color w:val="000000" w:themeColor="text1"/>
          <w:sz w:val="18"/>
          <w:szCs w:val="18"/>
        </w:rPr>
        <w:t xml:space="preserve">., </w:t>
      </w:r>
      <w:r w:rsidRPr="00CA332E">
        <w:rPr>
          <w:rFonts w:ascii="Arial" w:eastAsia="Calibri" w:hAnsi="Arial" w:cs="Arial"/>
          <w:color w:val="000000" w:themeColor="text1"/>
          <w:sz w:val="18"/>
          <w:szCs w:val="18"/>
        </w:rPr>
        <w:t>Holt</w:t>
      </w:r>
      <w:r w:rsidRPr="00CA332E">
        <w:rPr>
          <w:rFonts w:ascii="Arial" w:eastAsia="Times New Roman" w:hAnsi="Arial" w:cs="Arial"/>
          <w:color w:val="000000" w:themeColor="text1"/>
          <w:sz w:val="18"/>
          <w:szCs w:val="18"/>
        </w:rPr>
        <w:t xml:space="preserve">, </w:t>
      </w:r>
      <w:r w:rsidRPr="00CA332E">
        <w:rPr>
          <w:rFonts w:ascii="Arial" w:eastAsia="Calibri" w:hAnsi="Arial" w:cs="Arial"/>
          <w:color w:val="000000" w:themeColor="text1"/>
          <w:sz w:val="18"/>
          <w:szCs w:val="18"/>
        </w:rPr>
        <w:t>A</w:t>
      </w:r>
      <w:r w:rsidRPr="00CA332E">
        <w:rPr>
          <w:rFonts w:ascii="Arial" w:eastAsia="Times New Roman" w:hAnsi="Arial" w:cs="Arial"/>
          <w:color w:val="000000" w:themeColor="text1"/>
          <w:sz w:val="18"/>
          <w:szCs w:val="18"/>
        </w:rPr>
        <w:t xml:space="preserve">. </w:t>
      </w:r>
      <w:r w:rsidRPr="00CA332E">
        <w:rPr>
          <w:rFonts w:ascii="Arial" w:eastAsia="Calibri" w:hAnsi="Arial" w:cs="Arial"/>
          <w:color w:val="000000" w:themeColor="text1"/>
          <w:sz w:val="18"/>
          <w:szCs w:val="18"/>
        </w:rPr>
        <w:t>R</w:t>
      </w:r>
      <w:r w:rsidRPr="00CA332E">
        <w:rPr>
          <w:rFonts w:ascii="Arial" w:eastAsia="Times New Roman" w:hAnsi="Arial" w:cs="Arial"/>
          <w:color w:val="000000" w:themeColor="text1"/>
          <w:sz w:val="18"/>
          <w:szCs w:val="18"/>
        </w:rPr>
        <w:t xml:space="preserve">., </w:t>
      </w:r>
      <w:r w:rsidRPr="00CA332E">
        <w:rPr>
          <w:rFonts w:ascii="Arial" w:eastAsia="Calibri" w:hAnsi="Arial" w:cs="Arial"/>
          <w:color w:val="000000" w:themeColor="text1"/>
          <w:sz w:val="18"/>
          <w:szCs w:val="18"/>
        </w:rPr>
        <w:t>&amp;</w:t>
      </w:r>
      <w:r w:rsidRPr="00CA332E">
        <w:rPr>
          <w:rFonts w:ascii="Arial" w:eastAsia="Times New Roman" w:hAnsi="Arial" w:cs="Arial"/>
          <w:color w:val="000000" w:themeColor="text1"/>
          <w:sz w:val="18"/>
          <w:szCs w:val="18"/>
        </w:rPr>
        <w:t xml:space="preserve"> </w:t>
      </w:r>
      <w:r w:rsidRPr="00CA332E">
        <w:rPr>
          <w:rFonts w:ascii="Arial" w:eastAsia="Calibri" w:hAnsi="Arial" w:cs="Arial"/>
          <w:color w:val="000000" w:themeColor="text1"/>
          <w:sz w:val="18"/>
          <w:szCs w:val="18"/>
        </w:rPr>
        <w:t>Kenny</w:t>
      </w:r>
      <w:r w:rsidRPr="00CA332E">
        <w:rPr>
          <w:rFonts w:ascii="Arial" w:eastAsia="Times New Roman" w:hAnsi="Arial" w:cs="Arial"/>
          <w:color w:val="000000" w:themeColor="text1"/>
          <w:sz w:val="18"/>
          <w:szCs w:val="18"/>
        </w:rPr>
        <w:t xml:space="preserve">, </w:t>
      </w:r>
      <w:r w:rsidRPr="00CA332E">
        <w:rPr>
          <w:rFonts w:ascii="Arial" w:eastAsia="Calibri" w:hAnsi="Arial" w:cs="Arial"/>
          <w:color w:val="000000" w:themeColor="text1"/>
          <w:sz w:val="18"/>
          <w:szCs w:val="18"/>
        </w:rPr>
        <w:t>E</w:t>
      </w:r>
      <w:r w:rsidRPr="00CA332E">
        <w:rPr>
          <w:rFonts w:ascii="Arial" w:eastAsia="Times New Roman" w:hAnsi="Arial" w:cs="Arial"/>
          <w:color w:val="000000" w:themeColor="text1"/>
          <w:sz w:val="18"/>
          <w:szCs w:val="18"/>
        </w:rPr>
        <w:t xml:space="preserve">. </w:t>
      </w:r>
      <w:r w:rsidRPr="00CA332E">
        <w:rPr>
          <w:rFonts w:ascii="Arial" w:eastAsia="Calibri" w:hAnsi="Arial" w:cs="Arial"/>
          <w:color w:val="000000" w:themeColor="text1"/>
          <w:sz w:val="18"/>
          <w:szCs w:val="18"/>
        </w:rPr>
        <w:t>D</w:t>
      </w:r>
      <w:r w:rsidRPr="00CA332E">
        <w:rPr>
          <w:rFonts w:ascii="Arial" w:eastAsia="Times New Roman" w:hAnsi="Arial" w:cs="Arial"/>
          <w:color w:val="000000" w:themeColor="text1"/>
          <w:sz w:val="18"/>
          <w:szCs w:val="18"/>
        </w:rPr>
        <w:t xml:space="preserve">. (2003). </w:t>
      </w:r>
      <w:r w:rsidRPr="003F0206">
        <w:rPr>
          <w:rFonts w:ascii="Arial" w:eastAsia="Calibri" w:hAnsi="Arial" w:cs="Arial"/>
          <w:color w:val="000000" w:themeColor="text1"/>
          <w:sz w:val="18"/>
          <w:szCs w:val="18"/>
          <w:lang w:val="en-GB"/>
        </w:rPr>
        <w:t>Child</w:t>
      </w:r>
      <w:r w:rsidRPr="003F0206">
        <w:rPr>
          <w:rFonts w:ascii="Arial" w:eastAsia="Times New Roman" w:hAnsi="Arial" w:cs="Arial"/>
          <w:color w:val="000000" w:themeColor="text1"/>
          <w:sz w:val="18"/>
          <w:szCs w:val="18"/>
          <w:lang w:val="en-GB"/>
        </w:rPr>
        <w:t xml:space="preserve"> </w:t>
      </w:r>
      <w:r w:rsidRPr="003F0206">
        <w:rPr>
          <w:rFonts w:ascii="Arial" w:eastAsia="Calibri" w:hAnsi="Arial" w:cs="Arial"/>
          <w:color w:val="000000" w:themeColor="text1"/>
          <w:sz w:val="18"/>
          <w:szCs w:val="18"/>
          <w:lang w:val="en-GB"/>
        </w:rPr>
        <w:t>witnesses</w:t>
      </w:r>
      <w:r w:rsidRPr="003F0206">
        <w:rPr>
          <w:rFonts w:ascii="Arial" w:eastAsia="Times New Roman" w:hAnsi="Arial" w:cs="Arial"/>
          <w:color w:val="000000" w:themeColor="text1"/>
          <w:sz w:val="18"/>
          <w:szCs w:val="18"/>
          <w:lang w:val="en-GB"/>
        </w:rPr>
        <w:t xml:space="preserve"> </w:t>
      </w:r>
      <w:r w:rsidRPr="003F0206">
        <w:rPr>
          <w:rFonts w:ascii="Arial" w:eastAsia="Calibri" w:hAnsi="Arial" w:cs="Arial"/>
          <w:color w:val="000000" w:themeColor="text1"/>
          <w:sz w:val="18"/>
          <w:szCs w:val="18"/>
          <w:lang w:val="en-GB"/>
        </w:rPr>
        <w:t>to</w:t>
      </w:r>
      <w:r w:rsidRPr="003F0206">
        <w:rPr>
          <w:rFonts w:ascii="Arial" w:eastAsia="Times New Roman" w:hAnsi="Arial" w:cs="Arial"/>
          <w:color w:val="000000" w:themeColor="text1"/>
          <w:sz w:val="18"/>
          <w:szCs w:val="18"/>
          <w:lang w:val="en-GB"/>
        </w:rPr>
        <w:t xml:space="preserve"> </w:t>
      </w:r>
      <w:r w:rsidRPr="003F0206">
        <w:rPr>
          <w:rFonts w:ascii="Arial" w:eastAsia="Calibri" w:hAnsi="Arial" w:cs="Arial"/>
          <w:color w:val="000000" w:themeColor="text1"/>
          <w:sz w:val="18"/>
          <w:szCs w:val="18"/>
          <w:lang w:val="en-GB"/>
        </w:rPr>
        <w:t>domestic</w:t>
      </w:r>
      <w:r w:rsidRPr="003F0206">
        <w:rPr>
          <w:rFonts w:ascii="Arial" w:eastAsia="Times New Roman" w:hAnsi="Arial" w:cs="Arial"/>
          <w:color w:val="000000" w:themeColor="text1"/>
          <w:sz w:val="18"/>
          <w:szCs w:val="18"/>
          <w:lang w:val="en-GB"/>
        </w:rPr>
        <w:t xml:space="preserve"> </w:t>
      </w:r>
      <w:r w:rsidRPr="003F0206">
        <w:rPr>
          <w:rFonts w:ascii="Arial" w:eastAsia="Calibri" w:hAnsi="Arial" w:cs="Arial"/>
          <w:color w:val="000000" w:themeColor="text1"/>
          <w:sz w:val="18"/>
          <w:szCs w:val="18"/>
          <w:lang w:val="en-GB"/>
        </w:rPr>
        <w:t>violence</w:t>
      </w:r>
      <w:r w:rsidRPr="003F0206">
        <w:rPr>
          <w:rFonts w:ascii="Arial" w:eastAsia="Times New Roman" w:hAnsi="Arial" w:cs="Arial"/>
          <w:color w:val="000000" w:themeColor="text1"/>
          <w:sz w:val="18"/>
          <w:szCs w:val="18"/>
          <w:lang w:val="en-GB"/>
        </w:rPr>
        <w:t xml:space="preserve">: </w:t>
      </w:r>
      <w:r w:rsidRPr="003F0206">
        <w:rPr>
          <w:rFonts w:ascii="Arial" w:eastAsia="Calibri" w:hAnsi="Arial" w:cs="Arial"/>
          <w:color w:val="000000" w:themeColor="text1"/>
          <w:sz w:val="18"/>
          <w:szCs w:val="18"/>
          <w:lang w:val="en-GB"/>
        </w:rPr>
        <w:t>A</w:t>
      </w:r>
      <w:r w:rsidRPr="003F0206">
        <w:rPr>
          <w:rFonts w:ascii="Arial" w:eastAsia="Times New Roman" w:hAnsi="Arial" w:cs="Arial"/>
          <w:color w:val="000000" w:themeColor="text1"/>
          <w:sz w:val="18"/>
          <w:szCs w:val="18"/>
          <w:lang w:val="en-GB"/>
        </w:rPr>
        <w:t xml:space="preserve"> </w:t>
      </w:r>
      <w:r w:rsidRPr="003F0206">
        <w:rPr>
          <w:rFonts w:ascii="Arial" w:eastAsia="Calibri" w:hAnsi="Arial" w:cs="Arial"/>
          <w:color w:val="000000" w:themeColor="text1"/>
          <w:sz w:val="18"/>
          <w:szCs w:val="18"/>
          <w:lang w:val="en-GB"/>
        </w:rPr>
        <w:t>meta</w:t>
      </w:r>
      <w:r w:rsidRPr="003F0206">
        <w:rPr>
          <w:rFonts w:ascii="Arial" w:eastAsia="Times New Roman" w:hAnsi="Arial" w:cs="Arial"/>
          <w:color w:val="000000" w:themeColor="text1"/>
          <w:sz w:val="18"/>
          <w:szCs w:val="18"/>
          <w:lang w:val="en-GB"/>
        </w:rPr>
        <w:t>-</w:t>
      </w:r>
      <w:r w:rsidRPr="003F0206">
        <w:rPr>
          <w:rFonts w:ascii="Arial" w:eastAsia="Calibri" w:hAnsi="Arial" w:cs="Arial"/>
          <w:color w:val="000000" w:themeColor="text1"/>
          <w:sz w:val="18"/>
          <w:szCs w:val="18"/>
          <w:lang w:val="en-GB"/>
        </w:rPr>
        <w:t>analytic</w:t>
      </w:r>
      <w:r w:rsidRPr="003F0206">
        <w:rPr>
          <w:rFonts w:ascii="Arial" w:eastAsia="Times New Roman" w:hAnsi="Arial" w:cs="Arial"/>
          <w:color w:val="000000" w:themeColor="text1"/>
          <w:sz w:val="18"/>
          <w:szCs w:val="18"/>
          <w:lang w:val="en-GB"/>
        </w:rPr>
        <w:t xml:space="preserve"> </w:t>
      </w:r>
      <w:r w:rsidRPr="003F0206">
        <w:rPr>
          <w:rFonts w:ascii="Arial" w:eastAsia="Calibri" w:hAnsi="Arial" w:cs="Arial"/>
          <w:color w:val="000000" w:themeColor="text1"/>
          <w:sz w:val="18"/>
          <w:szCs w:val="18"/>
          <w:lang w:val="en-GB"/>
        </w:rPr>
        <w:t>review</w:t>
      </w:r>
      <w:r w:rsidRPr="003F0206">
        <w:rPr>
          <w:rFonts w:ascii="Arial" w:eastAsia="Times New Roman" w:hAnsi="Arial" w:cs="Arial"/>
          <w:color w:val="000000" w:themeColor="text1"/>
          <w:sz w:val="18"/>
          <w:szCs w:val="18"/>
          <w:lang w:val="en-GB"/>
        </w:rPr>
        <w:t>.</w:t>
      </w:r>
      <w:r w:rsidRPr="003F0206">
        <w:rPr>
          <w:rStyle w:val="apple-converted-space"/>
          <w:rFonts w:ascii="Arial" w:eastAsia="Times New Roman" w:hAnsi="Arial" w:cs="Arial"/>
          <w:color w:val="000000" w:themeColor="text1"/>
          <w:sz w:val="18"/>
          <w:szCs w:val="18"/>
          <w:lang w:val="en-GB"/>
        </w:rPr>
        <w:t> </w:t>
      </w:r>
      <w:r w:rsidRPr="003F0206">
        <w:rPr>
          <w:rStyle w:val="nfasis"/>
          <w:rFonts w:ascii="Arial" w:eastAsia="Calibri" w:hAnsi="Arial" w:cs="Arial"/>
          <w:color w:val="000000" w:themeColor="text1"/>
          <w:sz w:val="18"/>
          <w:szCs w:val="18"/>
          <w:lang w:val="en-GB"/>
        </w:rPr>
        <w:t>Journal</w:t>
      </w:r>
      <w:r w:rsidRPr="003F0206">
        <w:rPr>
          <w:rStyle w:val="nfasis"/>
          <w:rFonts w:ascii="Arial" w:eastAsia="Times New Roman" w:hAnsi="Arial" w:cs="Arial"/>
          <w:color w:val="000000" w:themeColor="text1"/>
          <w:sz w:val="18"/>
          <w:szCs w:val="18"/>
          <w:lang w:val="en-GB"/>
        </w:rPr>
        <w:t xml:space="preserve"> </w:t>
      </w:r>
      <w:r w:rsidRPr="003F0206">
        <w:rPr>
          <w:rStyle w:val="nfasis"/>
          <w:rFonts w:ascii="Arial" w:eastAsia="Calibri" w:hAnsi="Arial" w:cs="Arial"/>
          <w:color w:val="000000" w:themeColor="text1"/>
          <w:sz w:val="18"/>
          <w:szCs w:val="18"/>
          <w:lang w:val="en-GB"/>
        </w:rPr>
        <w:t>of</w:t>
      </w:r>
      <w:r w:rsidRPr="003F0206">
        <w:rPr>
          <w:rStyle w:val="nfasis"/>
          <w:rFonts w:ascii="Arial" w:eastAsia="Times New Roman" w:hAnsi="Arial" w:cs="Arial"/>
          <w:color w:val="000000" w:themeColor="text1"/>
          <w:sz w:val="18"/>
          <w:szCs w:val="18"/>
          <w:lang w:val="en-GB"/>
        </w:rPr>
        <w:t xml:space="preserve"> </w:t>
      </w:r>
      <w:r w:rsidRPr="003F0206">
        <w:rPr>
          <w:rStyle w:val="nfasis"/>
          <w:rFonts w:ascii="Arial" w:eastAsia="Calibri" w:hAnsi="Arial" w:cs="Arial"/>
          <w:color w:val="000000" w:themeColor="text1"/>
          <w:sz w:val="18"/>
          <w:szCs w:val="18"/>
          <w:lang w:val="en-GB"/>
        </w:rPr>
        <w:t>Consulting</w:t>
      </w:r>
      <w:r w:rsidRPr="003F0206">
        <w:rPr>
          <w:rStyle w:val="nfasis"/>
          <w:rFonts w:ascii="Arial" w:eastAsia="Times New Roman" w:hAnsi="Arial" w:cs="Arial"/>
          <w:color w:val="000000" w:themeColor="text1"/>
          <w:sz w:val="18"/>
          <w:szCs w:val="18"/>
          <w:lang w:val="en-GB"/>
        </w:rPr>
        <w:t xml:space="preserve"> </w:t>
      </w:r>
      <w:r w:rsidRPr="003F0206">
        <w:rPr>
          <w:rStyle w:val="nfasis"/>
          <w:rFonts w:ascii="Arial" w:eastAsia="Calibri" w:hAnsi="Arial" w:cs="Arial"/>
          <w:color w:val="000000" w:themeColor="text1"/>
          <w:sz w:val="18"/>
          <w:szCs w:val="18"/>
          <w:lang w:val="en-GB"/>
        </w:rPr>
        <w:t>and</w:t>
      </w:r>
      <w:r w:rsidRPr="003F0206">
        <w:rPr>
          <w:rStyle w:val="nfasis"/>
          <w:rFonts w:ascii="Arial" w:eastAsia="Times New Roman" w:hAnsi="Arial" w:cs="Arial"/>
          <w:color w:val="000000" w:themeColor="text1"/>
          <w:sz w:val="18"/>
          <w:szCs w:val="18"/>
          <w:lang w:val="en-GB"/>
        </w:rPr>
        <w:t xml:space="preserve"> </w:t>
      </w:r>
      <w:r w:rsidRPr="003F0206">
        <w:rPr>
          <w:rStyle w:val="nfasis"/>
          <w:rFonts w:ascii="Arial" w:eastAsia="Calibri" w:hAnsi="Arial" w:cs="Arial"/>
          <w:color w:val="000000" w:themeColor="text1"/>
          <w:sz w:val="18"/>
          <w:szCs w:val="18"/>
          <w:lang w:val="en-GB"/>
        </w:rPr>
        <w:t>Clinical</w:t>
      </w:r>
      <w:r w:rsidRPr="003F0206">
        <w:rPr>
          <w:rStyle w:val="nfasis"/>
          <w:rFonts w:ascii="Arial" w:eastAsia="Times New Roman" w:hAnsi="Arial" w:cs="Arial"/>
          <w:color w:val="000000" w:themeColor="text1"/>
          <w:sz w:val="18"/>
          <w:szCs w:val="18"/>
          <w:lang w:val="en-GB"/>
        </w:rPr>
        <w:t xml:space="preserve"> </w:t>
      </w:r>
      <w:r w:rsidRPr="003F0206">
        <w:rPr>
          <w:rStyle w:val="nfasis"/>
          <w:rFonts w:ascii="Arial" w:eastAsia="Calibri" w:hAnsi="Arial" w:cs="Arial"/>
          <w:color w:val="000000" w:themeColor="text1"/>
          <w:sz w:val="18"/>
          <w:szCs w:val="18"/>
          <w:lang w:val="en-GB"/>
        </w:rPr>
        <w:t>Psychology</w:t>
      </w:r>
      <w:r w:rsidRPr="003F0206">
        <w:rPr>
          <w:rStyle w:val="nfasis"/>
          <w:rFonts w:ascii="Arial" w:eastAsia="Times New Roman" w:hAnsi="Arial" w:cs="Arial"/>
          <w:color w:val="000000" w:themeColor="text1"/>
          <w:sz w:val="18"/>
          <w:szCs w:val="18"/>
          <w:lang w:val="en-GB"/>
        </w:rPr>
        <w:t>, 71</w:t>
      </w:r>
      <w:r w:rsidRPr="003F0206">
        <w:rPr>
          <w:rFonts w:ascii="Arial" w:eastAsia="Times New Roman" w:hAnsi="Arial" w:cs="Arial"/>
          <w:color w:val="000000" w:themeColor="text1"/>
          <w:sz w:val="18"/>
          <w:szCs w:val="18"/>
          <w:lang w:val="en-GB"/>
        </w:rPr>
        <w:t>(2), 339-352.</w:t>
      </w:r>
      <w:r w:rsidRPr="003F0206">
        <w:rPr>
          <w:rStyle w:val="apple-converted-space"/>
          <w:rFonts w:ascii="Arial" w:eastAsia="Times New Roman" w:hAnsi="Arial" w:cs="Arial"/>
          <w:color w:val="000000" w:themeColor="text1"/>
          <w:sz w:val="18"/>
          <w:szCs w:val="18"/>
          <w:lang w:val="en-GB"/>
        </w:rPr>
        <w:t> </w:t>
      </w:r>
      <w:proofErr w:type="spellStart"/>
      <w:r w:rsidRPr="003F0206">
        <w:rPr>
          <w:rFonts w:ascii="Arial" w:eastAsia="Calibri" w:hAnsi="Arial" w:cs="Arial"/>
          <w:color w:val="000000" w:themeColor="text1"/>
          <w:sz w:val="18"/>
          <w:szCs w:val="18"/>
          <w:lang w:val="es-CL"/>
        </w:rPr>
        <w:t>Pecuperado</w:t>
      </w:r>
      <w:proofErr w:type="spellEnd"/>
      <w:r w:rsidRPr="003F0206">
        <w:rPr>
          <w:rFonts w:ascii="Arial" w:eastAsia="Times New Roman" w:hAnsi="Arial" w:cs="Arial"/>
          <w:color w:val="000000" w:themeColor="text1"/>
          <w:sz w:val="18"/>
          <w:szCs w:val="18"/>
          <w:lang w:val="es-CL"/>
        </w:rPr>
        <w:t xml:space="preserve"> </w:t>
      </w:r>
      <w:r w:rsidRPr="003F0206">
        <w:rPr>
          <w:rFonts w:ascii="Arial" w:eastAsia="Calibri" w:hAnsi="Arial" w:cs="Arial"/>
          <w:color w:val="000000" w:themeColor="text1"/>
          <w:sz w:val="18"/>
          <w:szCs w:val="18"/>
          <w:lang w:val="es-CL"/>
        </w:rPr>
        <w:t>por</w:t>
      </w:r>
      <w:r w:rsidRPr="003F0206">
        <w:rPr>
          <w:rFonts w:ascii="Arial" w:eastAsia="Times New Roman" w:hAnsi="Arial" w:cs="Arial"/>
          <w:color w:val="000000" w:themeColor="text1"/>
          <w:sz w:val="18"/>
          <w:szCs w:val="18"/>
          <w:lang w:val="es-CL"/>
        </w:rPr>
        <w:t xml:space="preserve"> </w:t>
      </w:r>
      <w:hyperlink r:id="rId8" w:tgtFrame="_blank" w:history="1">
        <w:r w:rsidRPr="00CA332E">
          <w:rPr>
            <w:rStyle w:val="Hipervnculo"/>
            <w:rFonts w:ascii="Arial" w:eastAsia="Calibri" w:hAnsi="Arial" w:cs="Arial"/>
            <w:color w:val="000000" w:themeColor="text1"/>
            <w:sz w:val="18"/>
            <w:szCs w:val="18"/>
          </w:rPr>
          <w:t>http</w:t>
        </w:r>
        <w:r w:rsidRPr="00CA332E">
          <w:rPr>
            <w:rStyle w:val="Hipervnculo"/>
            <w:rFonts w:ascii="Arial" w:eastAsia="Times New Roman" w:hAnsi="Arial" w:cs="Arial"/>
            <w:color w:val="000000" w:themeColor="text1"/>
            <w:sz w:val="18"/>
            <w:szCs w:val="18"/>
          </w:rPr>
          <w:t>://</w:t>
        </w:r>
        <w:r w:rsidRPr="00CA332E">
          <w:rPr>
            <w:rStyle w:val="Hipervnculo"/>
            <w:rFonts w:ascii="Arial" w:eastAsia="Calibri" w:hAnsi="Arial" w:cs="Arial"/>
            <w:color w:val="000000" w:themeColor="text1"/>
            <w:sz w:val="18"/>
            <w:szCs w:val="18"/>
          </w:rPr>
          <w:t>dx</w:t>
        </w:r>
        <w:r w:rsidRPr="00CA332E">
          <w:rPr>
            <w:rStyle w:val="Hipervnculo"/>
            <w:rFonts w:ascii="Arial" w:eastAsia="Times New Roman" w:hAnsi="Arial" w:cs="Arial"/>
            <w:color w:val="000000" w:themeColor="text1"/>
            <w:sz w:val="18"/>
            <w:szCs w:val="18"/>
          </w:rPr>
          <w:t>.</w:t>
        </w:r>
        <w:r w:rsidRPr="00CA332E">
          <w:rPr>
            <w:rStyle w:val="Hipervnculo"/>
            <w:rFonts w:ascii="Arial" w:eastAsia="Calibri" w:hAnsi="Arial" w:cs="Arial"/>
            <w:color w:val="000000" w:themeColor="text1"/>
            <w:sz w:val="18"/>
            <w:szCs w:val="18"/>
          </w:rPr>
          <w:t>doi</w:t>
        </w:r>
        <w:r w:rsidRPr="00CA332E">
          <w:rPr>
            <w:rStyle w:val="Hipervnculo"/>
            <w:rFonts w:ascii="Arial" w:eastAsia="Times New Roman" w:hAnsi="Arial" w:cs="Arial"/>
            <w:color w:val="000000" w:themeColor="text1"/>
            <w:sz w:val="18"/>
            <w:szCs w:val="18"/>
          </w:rPr>
          <w:t>.</w:t>
        </w:r>
        <w:r w:rsidRPr="00CA332E">
          <w:rPr>
            <w:rStyle w:val="Hipervnculo"/>
            <w:rFonts w:ascii="Arial" w:eastAsia="Calibri" w:hAnsi="Arial" w:cs="Arial"/>
            <w:color w:val="000000" w:themeColor="text1"/>
            <w:sz w:val="18"/>
            <w:szCs w:val="18"/>
          </w:rPr>
          <w:t>org</w:t>
        </w:r>
        <w:r w:rsidRPr="00CA332E">
          <w:rPr>
            <w:rStyle w:val="Hipervnculo"/>
            <w:rFonts w:ascii="Arial" w:eastAsia="Times New Roman" w:hAnsi="Arial" w:cs="Arial"/>
            <w:color w:val="000000" w:themeColor="text1"/>
            <w:sz w:val="18"/>
            <w:szCs w:val="18"/>
          </w:rPr>
          <w:t>/10.1037/0022-006</w:t>
        </w:r>
        <w:r w:rsidRPr="00CA332E">
          <w:rPr>
            <w:rStyle w:val="Hipervnculo"/>
            <w:rFonts w:ascii="Arial" w:eastAsia="Calibri" w:hAnsi="Arial" w:cs="Arial"/>
            <w:color w:val="000000" w:themeColor="text1"/>
            <w:sz w:val="18"/>
            <w:szCs w:val="18"/>
          </w:rPr>
          <w:t>X</w:t>
        </w:r>
        <w:r w:rsidRPr="00CA332E">
          <w:rPr>
            <w:rStyle w:val="Hipervnculo"/>
            <w:rFonts w:ascii="Arial" w:eastAsia="Times New Roman" w:hAnsi="Arial" w:cs="Arial"/>
            <w:color w:val="000000" w:themeColor="text1"/>
            <w:sz w:val="18"/>
            <w:szCs w:val="18"/>
          </w:rPr>
          <w:t>.71.2.339</w:t>
        </w:r>
      </w:hyperlink>
    </w:p>
  </w:footnote>
  <w:footnote w:id="12">
    <w:p w:rsidR="00407972" w:rsidRPr="00CA332E" w:rsidRDefault="00407972" w:rsidP="00407972">
      <w:pPr>
        <w:pStyle w:val="Sinespaciado"/>
        <w:ind w:left="142" w:hanging="142"/>
        <w:rPr>
          <w:rFonts w:ascii="Arial" w:hAnsi="Arial" w:cs="Arial"/>
          <w:color w:val="000000" w:themeColor="text1"/>
          <w:sz w:val="18"/>
          <w:szCs w:val="18"/>
        </w:rPr>
      </w:pPr>
      <w:r w:rsidRPr="00CA332E">
        <w:rPr>
          <w:rStyle w:val="Refdenotaalpie"/>
          <w:rFonts w:ascii="Arial" w:hAnsi="Arial" w:cs="Arial"/>
          <w:color w:val="000000" w:themeColor="text1"/>
          <w:sz w:val="18"/>
          <w:szCs w:val="18"/>
        </w:rPr>
        <w:footnoteRef/>
      </w:r>
      <w:r w:rsidRPr="00CA332E">
        <w:rPr>
          <w:rFonts w:ascii="Arial" w:hAnsi="Arial" w:cs="Arial"/>
          <w:color w:val="000000" w:themeColor="text1"/>
          <w:sz w:val="18"/>
          <w:szCs w:val="18"/>
        </w:rPr>
        <w:t xml:space="preserve"> En Prevención Integral de la violencia que afecta a la niñez y la adolescencia en lo local. FIODM, CNNA, PANI, UNICEF Costa Rica, Ministerio de Justicia y Paz de Costa Rica. San José, Costa Rica (sin fecha). Recuperada de </w:t>
      </w:r>
      <w:hyperlink r:id="rId9" w:history="1">
        <w:r w:rsidRPr="00CA332E">
          <w:rPr>
            <w:rStyle w:val="Hipervnculo"/>
            <w:rFonts w:ascii="Arial" w:hAnsi="Arial" w:cs="Arial"/>
            <w:color w:val="000000" w:themeColor="text1"/>
            <w:sz w:val="18"/>
            <w:szCs w:val="18"/>
          </w:rPr>
          <w:t>https://www.unicef.org/costarica/Innocenti-Violencia-2017.pdf</w:t>
        </w:r>
      </w:hyperlink>
    </w:p>
  </w:footnote>
  <w:footnote w:id="13">
    <w:p w:rsidR="001905F3" w:rsidRPr="00CA332E" w:rsidRDefault="001905F3" w:rsidP="00615C5A">
      <w:pPr>
        <w:pStyle w:val="Sinespaciado"/>
        <w:ind w:left="142" w:hanging="142"/>
        <w:rPr>
          <w:rFonts w:ascii="Arial" w:hAnsi="Arial" w:cs="Arial"/>
          <w:color w:val="000000" w:themeColor="text1"/>
          <w:sz w:val="18"/>
          <w:szCs w:val="18"/>
          <w:lang w:val="es-MX"/>
        </w:rPr>
      </w:pPr>
      <w:r w:rsidRPr="00CA332E">
        <w:rPr>
          <w:rStyle w:val="Refdenotaalpie"/>
          <w:rFonts w:ascii="Arial" w:hAnsi="Arial" w:cs="Arial"/>
          <w:color w:val="000000" w:themeColor="text1"/>
          <w:sz w:val="18"/>
          <w:szCs w:val="18"/>
        </w:rPr>
        <w:footnoteRef/>
      </w:r>
      <w:r w:rsidRPr="00CA332E">
        <w:rPr>
          <w:rFonts w:ascii="Arial" w:hAnsi="Arial" w:cs="Arial"/>
          <w:color w:val="000000" w:themeColor="text1"/>
          <w:sz w:val="18"/>
          <w:szCs w:val="18"/>
        </w:rPr>
        <w:t xml:space="preserve"> </w:t>
      </w:r>
      <w:r w:rsidRPr="00CA332E">
        <w:rPr>
          <w:rFonts w:ascii="Arial" w:hAnsi="Arial" w:cs="Arial"/>
          <w:color w:val="000000" w:themeColor="text1"/>
          <w:sz w:val="18"/>
          <w:szCs w:val="18"/>
          <w:lang w:val="es-MX"/>
        </w:rPr>
        <w:t xml:space="preserve">Chinchilla. (2018) Patricia Mora quiere educar a niños preescolares contra el machismo. </w:t>
      </w:r>
      <w:r w:rsidRPr="00CA332E">
        <w:rPr>
          <w:rFonts w:ascii="Arial" w:hAnsi="Arial" w:cs="Arial"/>
          <w:i/>
          <w:color w:val="000000" w:themeColor="text1"/>
          <w:sz w:val="18"/>
          <w:szCs w:val="18"/>
          <w:lang w:val="es-MX"/>
        </w:rPr>
        <w:t xml:space="preserve">La Nación. </w:t>
      </w:r>
      <w:r w:rsidRPr="00CA332E">
        <w:rPr>
          <w:rFonts w:ascii="Arial" w:hAnsi="Arial" w:cs="Arial"/>
          <w:color w:val="000000" w:themeColor="text1"/>
          <w:sz w:val="18"/>
          <w:szCs w:val="18"/>
          <w:lang w:val="es-MX"/>
        </w:rPr>
        <w:t xml:space="preserve">Recuperado de </w:t>
      </w:r>
      <w:hyperlink r:id="rId10" w:history="1">
        <w:r w:rsidRPr="00CA332E">
          <w:rPr>
            <w:rStyle w:val="Hipervnculo"/>
            <w:rFonts w:ascii="Arial" w:hAnsi="Arial" w:cs="Arial"/>
            <w:color w:val="000000" w:themeColor="text1"/>
            <w:sz w:val="18"/>
            <w:szCs w:val="18"/>
            <w:lang w:val="es-MX"/>
          </w:rPr>
          <w:t>https://www.nacion.com/el-pais/politica/inamu-quiere-educar-a-ninos-preescolares-contra-el/ZHG42IGIKRB7RE5TTKJEHK2WTU/story/</w:t>
        </w:r>
      </w:hyperlink>
      <w:r w:rsidRPr="00CA332E">
        <w:rPr>
          <w:rFonts w:ascii="Arial" w:hAnsi="Arial" w:cs="Arial"/>
          <w:color w:val="000000" w:themeColor="text1"/>
          <w:sz w:val="18"/>
          <w:szCs w:val="18"/>
          <w:lang w:val="es-MX"/>
        </w:rPr>
        <w:t xml:space="preserve"> </w:t>
      </w:r>
    </w:p>
  </w:footnote>
  <w:footnote w:id="14">
    <w:p w:rsidR="00C526DB" w:rsidRPr="001905F3" w:rsidRDefault="00C526DB" w:rsidP="00615C5A">
      <w:pPr>
        <w:pStyle w:val="Sinespaciado"/>
        <w:ind w:left="142" w:hanging="142"/>
        <w:rPr>
          <w:szCs w:val="18"/>
          <w:lang w:val="es-MX"/>
        </w:rPr>
      </w:pPr>
      <w:r w:rsidRPr="00CA332E">
        <w:rPr>
          <w:rStyle w:val="Refdenotaalpie"/>
          <w:rFonts w:ascii="Arial" w:hAnsi="Arial" w:cs="Arial"/>
          <w:color w:val="000000" w:themeColor="text1"/>
          <w:sz w:val="18"/>
          <w:szCs w:val="18"/>
        </w:rPr>
        <w:footnoteRef/>
      </w:r>
      <w:r w:rsidRPr="00CA332E">
        <w:rPr>
          <w:rFonts w:ascii="Arial" w:hAnsi="Arial" w:cs="Arial"/>
          <w:color w:val="000000" w:themeColor="text1"/>
          <w:sz w:val="18"/>
          <w:szCs w:val="18"/>
        </w:rPr>
        <w:t xml:space="preserve"> </w:t>
      </w:r>
      <w:r w:rsidR="00625DBF" w:rsidRPr="00CA332E">
        <w:rPr>
          <w:rFonts w:ascii="Arial" w:hAnsi="Arial" w:cs="Arial"/>
          <w:color w:val="000000" w:themeColor="text1"/>
          <w:sz w:val="18"/>
          <w:szCs w:val="18"/>
          <w:lang w:val="es-MX"/>
        </w:rPr>
        <w:t xml:space="preserve">Ministerio de Educación Pública. (2015) </w:t>
      </w:r>
      <w:r w:rsidR="00625DBF" w:rsidRPr="00CA332E">
        <w:rPr>
          <w:rFonts w:ascii="Arial" w:hAnsi="Arial" w:cs="Arial"/>
          <w:i/>
          <w:color w:val="000000" w:themeColor="text1"/>
          <w:sz w:val="18"/>
          <w:szCs w:val="18"/>
          <w:lang w:val="es-MX"/>
        </w:rPr>
        <w:t>Estrategia “Yo me apunto</w:t>
      </w:r>
      <w:r w:rsidR="00625DBF" w:rsidRPr="00CA332E">
        <w:rPr>
          <w:rFonts w:ascii="Arial" w:hAnsi="Arial" w:cs="Arial"/>
          <w:color w:val="000000" w:themeColor="text1"/>
          <w:sz w:val="18"/>
          <w:szCs w:val="18"/>
          <w:lang w:val="es-MX"/>
        </w:rPr>
        <w:t>”. Recuperado de</w:t>
      </w:r>
      <w:r w:rsidR="00FB5301">
        <w:rPr>
          <w:rFonts w:ascii="Arial" w:hAnsi="Arial" w:cs="Arial"/>
          <w:color w:val="000000" w:themeColor="text1"/>
          <w:sz w:val="18"/>
          <w:szCs w:val="18"/>
          <w:lang w:val="es-MX"/>
        </w:rPr>
        <w:t xml:space="preserve"> </w:t>
      </w:r>
      <w:hyperlink r:id="rId11" w:history="1">
        <w:r w:rsidR="00625DBF" w:rsidRPr="00CA332E">
          <w:rPr>
            <w:rStyle w:val="Hipervnculo"/>
            <w:rFonts w:ascii="Arial" w:hAnsi="Arial" w:cs="Arial"/>
            <w:color w:val="000000" w:themeColor="text1"/>
            <w:sz w:val="18"/>
            <w:szCs w:val="18"/>
            <w:lang w:val="es-MX"/>
          </w:rPr>
          <w:t>http://www.mep.go.cr/sites/default/files/page/adjuntos/estrategia-yo-me-apunto-educacion.pdf</w:t>
        </w:r>
      </w:hyperlink>
    </w:p>
  </w:footnote>
  <w:footnote w:id="15">
    <w:p w:rsidR="00FB5301" w:rsidRPr="003F0206" w:rsidRDefault="00FB5301">
      <w:pPr>
        <w:pStyle w:val="Textonotapie"/>
        <w:rPr>
          <w:lang w:val="es-CL"/>
        </w:rPr>
      </w:pPr>
      <w:r>
        <w:rPr>
          <w:rStyle w:val="Refdenotaalpie"/>
        </w:rPr>
        <w:footnoteRef/>
      </w:r>
      <w:r>
        <w:t xml:space="preserve"> </w:t>
      </w:r>
      <w:r w:rsidR="00FA6BDD" w:rsidRPr="00CA332E">
        <w:rPr>
          <w:rFonts w:ascii="Arial" w:hAnsi="Arial" w:cs="Arial"/>
          <w:color w:val="000000" w:themeColor="text1"/>
          <w:sz w:val="18"/>
          <w:szCs w:val="18"/>
          <w:lang w:val="es-MX"/>
        </w:rPr>
        <w:t>Ministerio de Educación Pública</w:t>
      </w:r>
      <w:r w:rsidR="00FA6BDD">
        <w:rPr>
          <w:rFonts w:ascii="Arial" w:hAnsi="Arial" w:cs="Arial"/>
          <w:color w:val="000000" w:themeColor="text1"/>
          <w:sz w:val="18"/>
          <w:szCs w:val="18"/>
          <w:lang w:val="es-MX"/>
        </w:rPr>
        <w:t>.</w:t>
      </w:r>
      <w:r w:rsidR="00FA6BDD" w:rsidRPr="003F0206">
        <w:rPr>
          <w:lang w:val="es-CL"/>
        </w:rPr>
        <w:t xml:space="preserve"> (2018)</w:t>
      </w:r>
      <w:r w:rsidRPr="003F0206">
        <w:rPr>
          <w:lang w:val="es-CL"/>
        </w:rPr>
        <w:t xml:space="preserve"> </w:t>
      </w:r>
      <w:r w:rsidRPr="003F0206">
        <w:rPr>
          <w:i/>
          <w:lang w:val="es-CL"/>
        </w:rPr>
        <w:t>Programa Convivir</w:t>
      </w:r>
      <w:r w:rsidRPr="003F0206">
        <w:rPr>
          <w:lang w:val="es-CL"/>
        </w:rPr>
        <w:t>. Recuperado de</w:t>
      </w:r>
      <w:r w:rsidRPr="003F0206">
        <w:rPr>
          <w:color w:val="000000" w:themeColor="text1"/>
          <w:lang w:val="es-CL"/>
        </w:rPr>
        <w:t xml:space="preserve"> </w:t>
      </w:r>
      <w:hyperlink r:id="rId12" w:history="1">
        <w:r w:rsidRPr="003F0206">
          <w:rPr>
            <w:rStyle w:val="Hipervnculo"/>
            <w:color w:val="000000" w:themeColor="text1"/>
            <w:lang w:val="es-CL"/>
          </w:rPr>
          <w:t>https://www.mep.go.cr/programas-y-proyectos/programa-convivir</w:t>
        </w:r>
      </w:hyperlink>
    </w:p>
  </w:footnote>
  <w:footnote w:id="16">
    <w:p w:rsidR="00317159" w:rsidRPr="00317159" w:rsidRDefault="00317159">
      <w:pPr>
        <w:pStyle w:val="Textonotapie"/>
        <w:rPr>
          <w:rFonts w:ascii="Arial" w:hAnsi="Arial" w:cs="Arial"/>
          <w:color w:val="000000" w:themeColor="text1"/>
          <w:sz w:val="18"/>
          <w:szCs w:val="18"/>
          <w:lang w:val="es-MX"/>
        </w:rPr>
      </w:pPr>
      <w:r w:rsidRPr="00317159">
        <w:rPr>
          <w:rStyle w:val="Refdenotaalpie"/>
          <w:color w:val="000000" w:themeColor="text1"/>
        </w:rPr>
        <w:footnoteRef/>
      </w:r>
      <w:r w:rsidRPr="00317159">
        <w:rPr>
          <w:color w:val="000000" w:themeColor="text1"/>
        </w:rPr>
        <w:t xml:space="preserve"> </w:t>
      </w:r>
      <w:r w:rsidRPr="00317159">
        <w:rPr>
          <w:rFonts w:ascii="Arial" w:hAnsi="Arial" w:cs="Arial"/>
          <w:color w:val="000000" w:themeColor="text1"/>
          <w:sz w:val="18"/>
          <w:szCs w:val="18"/>
          <w:lang w:val="es-MX"/>
        </w:rPr>
        <w:t xml:space="preserve">Ministerio de Educación Pública. (2018) </w:t>
      </w:r>
      <w:r w:rsidRPr="00317159">
        <w:rPr>
          <w:rFonts w:ascii="Arial" w:hAnsi="Arial" w:cs="Arial"/>
          <w:i/>
          <w:color w:val="000000" w:themeColor="text1"/>
          <w:sz w:val="18"/>
          <w:szCs w:val="18"/>
          <w:lang w:val="es-MX"/>
        </w:rPr>
        <w:t>Proyecto Yo me apunto.</w:t>
      </w:r>
      <w:r w:rsidRPr="00317159">
        <w:rPr>
          <w:rFonts w:ascii="Arial" w:hAnsi="Arial" w:cs="Arial"/>
          <w:color w:val="000000" w:themeColor="text1"/>
          <w:sz w:val="18"/>
          <w:szCs w:val="18"/>
          <w:lang w:val="es-MX"/>
        </w:rPr>
        <w:t xml:space="preserve"> Recuperado de </w:t>
      </w:r>
      <w:hyperlink r:id="rId13" w:history="1">
        <w:r w:rsidRPr="00317159">
          <w:rPr>
            <w:rStyle w:val="Hipervnculo"/>
            <w:rFonts w:ascii="Arial" w:hAnsi="Arial" w:cs="Arial"/>
            <w:color w:val="000000" w:themeColor="text1"/>
            <w:sz w:val="18"/>
            <w:szCs w:val="18"/>
            <w:lang w:val="es-MX"/>
          </w:rPr>
          <w:t>https://www.mep.go.cr/yo-me-apunto</w:t>
        </w:r>
      </w:hyperlink>
    </w:p>
  </w:footnote>
  <w:footnote w:id="17">
    <w:p w:rsidR="009270F9" w:rsidRPr="009270F9" w:rsidRDefault="00317159">
      <w:pPr>
        <w:pStyle w:val="Textonotapie"/>
        <w:rPr>
          <w:color w:val="000000" w:themeColor="text1"/>
        </w:rPr>
      </w:pPr>
      <w:r w:rsidRPr="009270F9">
        <w:rPr>
          <w:rStyle w:val="Refdenotaalpie"/>
          <w:color w:val="000000" w:themeColor="text1"/>
        </w:rPr>
        <w:footnoteRef/>
      </w:r>
      <w:r w:rsidRPr="009270F9">
        <w:rPr>
          <w:color w:val="000000" w:themeColor="text1"/>
        </w:rPr>
        <w:t xml:space="preserve"> </w:t>
      </w:r>
      <w:r w:rsidR="009270F9" w:rsidRPr="009270F9">
        <w:rPr>
          <w:color w:val="000000" w:themeColor="text1"/>
        </w:rPr>
        <w:t xml:space="preserve">Angulo. Y. (2017) El Mundo. </w:t>
      </w:r>
      <w:r w:rsidR="009270F9" w:rsidRPr="009270F9">
        <w:rPr>
          <w:i/>
          <w:color w:val="000000" w:themeColor="text1"/>
        </w:rPr>
        <w:t>MEP apuesta por nuevo programa para diminuir la violencia</w:t>
      </w:r>
      <w:r w:rsidR="009270F9" w:rsidRPr="009270F9">
        <w:rPr>
          <w:color w:val="000000" w:themeColor="text1"/>
        </w:rPr>
        <w:t xml:space="preserve">. Recuperado de </w:t>
      </w:r>
      <w:hyperlink r:id="rId14" w:history="1">
        <w:r w:rsidR="009270F9" w:rsidRPr="009270F9">
          <w:rPr>
            <w:rStyle w:val="Hipervnculo"/>
            <w:color w:val="000000" w:themeColor="text1"/>
          </w:rPr>
          <w:t>https://www.elmundo.cr/mep-apuesta-por-nuevo-programa-para-disminuir-la-violencia/</w:t>
        </w:r>
      </w:hyperlink>
    </w:p>
  </w:footnote>
  <w:footnote w:id="18">
    <w:p w:rsidR="00FA6BDD" w:rsidRPr="00D76741" w:rsidRDefault="00FA6BDD" w:rsidP="00FA6BDD">
      <w:pPr>
        <w:pStyle w:val="Ttulo4"/>
        <w:spacing w:before="0" w:beforeAutospacing="0" w:after="0" w:afterAutospacing="0"/>
        <w:rPr>
          <w:rFonts w:ascii="Arial" w:eastAsia="Times New Roman" w:hAnsi="Arial" w:cs="Arial"/>
          <w:b w:val="0"/>
          <w:color w:val="000000" w:themeColor="text1"/>
          <w:sz w:val="18"/>
          <w:szCs w:val="18"/>
          <w:lang w:val="es-ES"/>
        </w:rPr>
      </w:pPr>
      <w:r w:rsidRPr="00FA6BDD">
        <w:rPr>
          <w:rStyle w:val="Refdenotaalpie"/>
          <w:rFonts w:ascii="Arial" w:hAnsi="Arial" w:cs="Arial"/>
          <w:b w:val="0"/>
          <w:sz w:val="18"/>
          <w:szCs w:val="18"/>
        </w:rPr>
        <w:footnoteRef/>
      </w:r>
      <w:r w:rsidRPr="003F0206">
        <w:rPr>
          <w:rFonts w:ascii="Arial" w:hAnsi="Arial" w:cs="Arial"/>
          <w:b w:val="0"/>
          <w:sz w:val="18"/>
          <w:szCs w:val="18"/>
          <w:lang w:val="es-CL"/>
        </w:rPr>
        <w:t xml:space="preserve"> </w:t>
      </w:r>
      <w:r w:rsidRPr="00FA6BDD">
        <w:rPr>
          <w:rFonts w:ascii="Arial" w:hAnsi="Arial" w:cs="Arial"/>
          <w:b w:val="0"/>
          <w:color w:val="000000" w:themeColor="text1"/>
          <w:sz w:val="18"/>
          <w:szCs w:val="18"/>
          <w:lang w:val="es-MX"/>
        </w:rPr>
        <w:t>Ministerio de Educación Pública.</w:t>
      </w:r>
      <w:r w:rsidRPr="003F0206">
        <w:rPr>
          <w:rFonts w:ascii="Arial" w:hAnsi="Arial" w:cs="Arial"/>
          <w:b w:val="0"/>
          <w:sz w:val="18"/>
          <w:szCs w:val="18"/>
          <w:lang w:val="es-CL"/>
        </w:rPr>
        <w:t xml:space="preserve"> (2018)</w:t>
      </w:r>
      <w:r w:rsidRPr="003F0206">
        <w:rPr>
          <w:lang w:val="es-CL"/>
        </w:rPr>
        <w:t xml:space="preserve"> </w:t>
      </w:r>
      <w:r w:rsidRPr="003F0206">
        <w:rPr>
          <w:rFonts w:ascii="Arial" w:eastAsia="Times New Roman" w:hAnsi="Arial" w:cs="Arial"/>
          <w:b w:val="0"/>
          <w:i/>
          <w:color w:val="000000" w:themeColor="text1"/>
          <w:sz w:val="18"/>
          <w:szCs w:val="18"/>
          <w:lang w:val="es-CL"/>
        </w:rPr>
        <w:t>Programa de Alimentación y Nutrición del Escolar y del Adolescente (PANEA).</w:t>
      </w:r>
      <w:r w:rsidRPr="003F0206">
        <w:rPr>
          <w:rFonts w:ascii="Arial" w:eastAsia="Times New Roman" w:hAnsi="Arial" w:cs="Arial"/>
          <w:b w:val="0"/>
          <w:color w:val="000000" w:themeColor="text1"/>
          <w:sz w:val="18"/>
          <w:szCs w:val="18"/>
          <w:lang w:val="es-CL"/>
        </w:rPr>
        <w:t xml:space="preserve"> </w:t>
      </w:r>
      <w:r w:rsidRPr="00D76741">
        <w:rPr>
          <w:rFonts w:ascii="Arial" w:eastAsia="Times New Roman" w:hAnsi="Arial" w:cs="Arial"/>
          <w:b w:val="0"/>
          <w:color w:val="000000" w:themeColor="text1"/>
          <w:sz w:val="18"/>
          <w:szCs w:val="18"/>
          <w:lang w:val="es-ES"/>
        </w:rPr>
        <w:t xml:space="preserve">Recuperado de </w:t>
      </w:r>
      <w:hyperlink r:id="rId15" w:history="1">
        <w:r w:rsidRPr="00D76741">
          <w:rPr>
            <w:rStyle w:val="Hipervnculo"/>
            <w:rFonts w:ascii="Arial" w:eastAsia="Times New Roman" w:hAnsi="Arial" w:cs="Arial"/>
            <w:b w:val="0"/>
            <w:color w:val="000000" w:themeColor="text1"/>
            <w:sz w:val="18"/>
            <w:szCs w:val="18"/>
            <w:lang w:val="es-ES"/>
          </w:rPr>
          <w:t>https://www.mep.go.cr/programas-y-proyectos/programa-de-alimentacion-y-nutricion</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33149924"/>
      <w:docPartObj>
        <w:docPartGallery w:val="Page Numbers (Top of Page)"/>
        <w:docPartUnique/>
      </w:docPartObj>
    </w:sdtPr>
    <w:sdtEndPr/>
    <w:sdtContent>
      <w:p w:rsidR="00277B0A" w:rsidRDefault="001D505E">
        <w:pPr>
          <w:pStyle w:val="Encabezado"/>
          <w:jc w:val="right"/>
        </w:pPr>
        <w:r>
          <w:fldChar w:fldCharType="begin"/>
        </w:r>
        <w:r w:rsidR="00277B0A">
          <w:instrText>PAGE   \* MERGEFORMAT</w:instrText>
        </w:r>
        <w:r>
          <w:fldChar w:fldCharType="separate"/>
        </w:r>
        <w:r w:rsidR="00E42A2C">
          <w:rPr>
            <w:noProof/>
          </w:rPr>
          <w:t>7</w:t>
        </w:r>
        <w:r>
          <w:fldChar w:fldCharType="end"/>
        </w:r>
      </w:p>
    </w:sdtContent>
  </w:sdt>
  <w:p w:rsidR="00DA1C8A" w:rsidRPr="00F2083B" w:rsidRDefault="00DA1C8A" w:rsidP="00F2083B">
    <w:pPr>
      <w:pStyle w:val="Encabezado"/>
      <w:jc w:val="right"/>
      <w:rPr>
        <w:rFonts w:ascii="Arial" w:hAnsi="Arial" w:cs="Arial"/>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97C08"/>
    <w:multiLevelType w:val="hybridMultilevel"/>
    <w:tmpl w:val="AB4E7C44"/>
    <w:lvl w:ilvl="0" w:tplc="5B6CAE3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0637A9"/>
    <w:multiLevelType w:val="hybridMultilevel"/>
    <w:tmpl w:val="4ABECA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2A7E95"/>
    <w:multiLevelType w:val="multilevel"/>
    <w:tmpl w:val="60D8DC70"/>
    <w:lvl w:ilvl="0">
      <w:start w:val="28"/>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14890616"/>
    <w:multiLevelType w:val="hybridMultilevel"/>
    <w:tmpl w:val="15689872"/>
    <w:lvl w:ilvl="0" w:tplc="2B3ABA2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404DD1"/>
    <w:multiLevelType w:val="multilevel"/>
    <w:tmpl w:val="1776567E"/>
    <w:lvl w:ilvl="0">
      <w:start w:val="2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20F5A4F"/>
    <w:multiLevelType w:val="multilevel"/>
    <w:tmpl w:val="70108E2A"/>
    <w:lvl w:ilvl="0">
      <w:start w:val="1"/>
      <w:numFmt w:val="decimal"/>
      <w:lvlText w:val="%1."/>
      <w:lvlJc w:val="left"/>
      <w:pPr>
        <w:ind w:left="720" w:hanging="360"/>
      </w:pPr>
      <w:rPr>
        <w:rFonts w:ascii="Arial" w:eastAsiaTheme="minorHAnsi" w:hAnsi="Arial" w:cs="Arial"/>
      </w:rPr>
    </w:lvl>
    <w:lvl w:ilvl="1">
      <w:start w:val="1"/>
      <w:numFmt w:val="decimal"/>
      <w:isLgl/>
      <w:lvlText w:val="%1.%2"/>
      <w:lvlJc w:val="left"/>
      <w:pPr>
        <w:ind w:left="1140" w:hanging="42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23A36C64"/>
    <w:multiLevelType w:val="multilevel"/>
    <w:tmpl w:val="05AAC648"/>
    <w:lvl w:ilvl="0">
      <w:start w:val="36"/>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5A25F84"/>
    <w:multiLevelType w:val="hybridMultilevel"/>
    <w:tmpl w:val="2D94044E"/>
    <w:lvl w:ilvl="0" w:tplc="D97029FC">
      <w:start w:val="9"/>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26E60D70"/>
    <w:multiLevelType w:val="multilevel"/>
    <w:tmpl w:val="60D8DC70"/>
    <w:lvl w:ilvl="0">
      <w:start w:val="28"/>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2A1C357F"/>
    <w:multiLevelType w:val="multilevel"/>
    <w:tmpl w:val="9604A3AE"/>
    <w:lvl w:ilvl="0">
      <w:start w:val="1"/>
      <w:numFmt w:val="decimal"/>
      <w:lvlText w:val="%1."/>
      <w:lvlJc w:val="left"/>
      <w:pPr>
        <w:ind w:left="502" w:hanging="360"/>
      </w:pPr>
      <w:rPr>
        <w:b w:val="0"/>
      </w:rPr>
    </w:lvl>
    <w:lvl w:ilvl="1">
      <w:start w:val="1"/>
      <w:numFmt w:val="decimal"/>
      <w:lvlText w:val="%1.%2."/>
      <w:lvlJc w:val="left"/>
      <w:pPr>
        <w:ind w:left="934" w:hanging="432"/>
      </w:pPr>
      <w:rPr>
        <w:rFonts w:hint="default"/>
        <w:b w:val="0"/>
      </w:rPr>
    </w:lvl>
    <w:lvl w:ilvl="2">
      <w:start w:val="1"/>
      <w:numFmt w:val="decimal"/>
      <w:lvlText w:val="%1.%2.%3."/>
      <w:lvlJc w:val="left"/>
      <w:pPr>
        <w:ind w:left="1366" w:hanging="504"/>
      </w:pPr>
      <w:rPr>
        <w:rFonts w:hint="default"/>
      </w:rPr>
    </w:lvl>
    <w:lvl w:ilvl="3">
      <w:start w:val="1"/>
      <w:numFmt w:val="decimal"/>
      <w:lvlText w:val="%1.%2.%3.%4."/>
      <w:lvlJc w:val="left"/>
      <w:pPr>
        <w:ind w:left="1870" w:hanging="648"/>
      </w:pPr>
      <w:rPr>
        <w:rFonts w:hint="default"/>
      </w:rPr>
    </w:lvl>
    <w:lvl w:ilvl="4">
      <w:start w:val="1"/>
      <w:numFmt w:val="decimal"/>
      <w:lvlText w:val="%1.%2.%3.%4.%5."/>
      <w:lvlJc w:val="left"/>
      <w:pPr>
        <w:ind w:left="2374" w:hanging="792"/>
      </w:pPr>
      <w:rPr>
        <w:rFonts w:hint="default"/>
      </w:rPr>
    </w:lvl>
    <w:lvl w:ilvl="5">
      <w:start w:val="1"/>
      <w:numFmt w:val="decimal"/>
      <w:lvlText w:val="%1.%2.%3.%4.%5.%6."/>
      <w:lvlJc w:val="left"/>
      <w:pPr>
        <w:ind w:left="2878" w:hanging="936"/>
      </w:pPr>
      <w:rPr>
        <w:rFonts w:hint="default"/>
      </w:rPr>
    </w:lvl>
    <w:lvl w:ilvl="6">
      <w:start w:val="1"/>
      <w:numFmt w:val="decimal"/>
      <w:lvlText w:val="%1.%2.%3.%4.%5.%6.%7."/>
      <w:lvlJc w:val="left"/>
      <w:pPr>
        <w:ind w:left="3382" w:hanging="1080"/>
      </w:pPr>
      <w:rPr>
        <w:rFonts w:hint="default"/>
      </w:rPr>
    </w:lvl>
    <w:lvl w:ilvl="7">
      <w:start w:val="1"/>
      <w:numFmt w:val="decimal"/>
      <w:lvlText w:val="%1.%2.%3.%4.%5.%6.%7.%8."/>
      <w:lvlJc w:val="left"/>
      <w:pPr>
        <w:ind w:left="3886" w:hanging="1224"/>
      </w:pPr>
      <w:rPr>
        <w:rFonts w:hint="default"/>
      </w:rPr>
    </w:lvl>
    <w:lvl w:ilvl="8">
      <w:start w:val="1"/>
      <w:numFmt w:val="decimal"/>
      <w:lvlText w:val="%1.%2.%3.%4.%5.%6.%7.%8.%9."/>
      <w:lvlJc w:val="left"/>
      <w:pPr>
        <w:ind w:left="4462" w:hanging="1440"/>
      </w:pPr>
      <w:rPr>
        <w:rFonts w:hint="default"/>
      </w:rPr>
    </w:lvl>
  </w:abstractNum>
  <w:abstractNum w:abstractNumId="10" w15:restartNumberingAfterBreak="0">
    <w:nsid w:val="3C03112F"/>
    <w:multiLevelType w:val="hybridMultilevel"/>
    <w:tmpl w:val="CF0A38BC"/>
    <w:lvl w:ilvl="0" w:tplc="04090015">
      <w:start w:val="2"/>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68521AF"/>
    <w:multiLevelType w:val="multilevel"/>
    <w:tmpl w:val="1776567E"/>
    <w:lvl w:ilvl="0">
      <w:start w:val="2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B2D308D"/>
    <w:multiLevelType w:val="multilevel"/>
    <w:tmpl w:val="1776567E"/>
    <w:lvl w:ilvl="0">
      <w:start w:val="2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C331381"/>
    <w:multiLevelType w:val="hybridMultilevel"/>
    <w:tmpl w:val="184224F8"/>
    <w:lvl w:ilvl="0" w:tplc="540A000F">
      <w:start w:val="1"/>
      <w:numFmt w:val="decimal"/>
      <w:lvlText w:val="%1."/>
      <w:lvlJc w:val="left"/>
      <w:pPr>
        <w:ind w:left="720" w:hanging="360"/>
      </w:pPr>
      <w:rPr>
        <w:rFonts w:hint="default"/>
        <w:b w:val="0"/>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14" w15:restartNumberingAfterBreak="0">
    <w:nsid w:val="4C714B12"/>
    <w:multiLevelType w:val="hybridMultilevel"/>
    <w:tmpl w:val="32C87C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3095509"/>
    <w:multiLevelType w:val="multilevel"/>
    <w:tmpl w:val="70108E2A"/>
    <w:lvl w:ilvl="0">
      <w:start w:val="1"/>
      <w:numFmt w:val="decimal"/>
      <w:lvlText w:val="%1."/>
      <w:lvlJc w:val="left"/>
      <w:pPr>
        <w:ind w:left="720" w:hanging="360"/>
      </w:pPr>
      <w:rPr>
        <w:rFonts w:ascii="Arial" w:eastAsiaTheme="minorHAnsi" w:hAnsi="Arial" w:cs="Arial"/>
      </w:rPr>
    </w:lvl>
    <w:lvl w:ilvl="1">
      <w:start w:val="1"/>
      <w:numFmt w:val="decimal"/>
      <w:isLgl/>
      <w:lvlText w:val="%1.%2"/>
      <w:lvlJc w:val="left"/>
      <w:pPr>
        <w:ind w:left="1140" w:hanging="42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15:restartNumberingAfterBreak="0">
    <w:nsid w:val="556E372F"/>
    <w:multiLevelType w:val="multilevel"/>
    <w:tmpl w:val="70108E2A"/>
    <w:lvl w:ilvl="0">
      <w:start w:val="1"/>
      <w:numFmt w:val="decimal"/>
      <w:lvlText w:val="%1."/>
      <w:lvlJc w:val="left"/>
      <w:pPr>
        <w:ind w:left="720" w:hanging="360"/>
      </w:pPr>
      <w:rPr>
        <w:rFonts w:ascii="Arial" w:eastAsiaTheme="minorHAnsi" w:hAnsi="Arial" w:cs="Arial"/>
      </w:rPr>
    </w:lvl>
    <w:lvl w:ilvl="1">
      <w:start w:val="1"/>
      <w:numFmt w:val="decimal"/>
      <w:isLgl/>
      <w:lvlText w:val="%1.%2"/>
      <w:lvlJc w:val="left"/>
      <w:pPr>
        <w:ind w:left="1140" w:hanging="42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7" w15:restartNumberingAfterBreak="0">
    <w:nsid w:val="641426C8"/>
    <w:multiLevelType w:val="hybridMultilevel"/>
    <w:tmpl w:val="7872321A"/>
    <w:lvl w:ilvl="0" w:tplc="1C94D0C4">
      <w:start w:val="6"/>
      <w:numFmt w:val="bullet"/>
      <w:lvlText w:val="-"/>
      <w:lvlJc w:val="left"/>
      <w:pPr>
        <w:ind w:left="720" w:hanging="360"/>
      </w:pPr>
      <w:rPr>
        <w:rFonts w:ascii="Arial" w:eastAsiaTheme="minorHAnsi" w:hAnsi="Arial" w:cs="Aria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15:restartNumberingAfterBreak="0">
    <w:nsid w:val="67AB60E7"/>
    <w:multiLevelType w:val="hybridMultilevel"/>
    <w:tmpl w:val="258A73BA"/>
    <w:lvl w:ilvl="0" w:tplc="08F2769E">
      <w:start w:val="17"/>
      <w:numFmt w:val="decimal"/>
      <w:lvlText w:val="%1"/>
      <w:lvlJc w:val="left"/>
      <w:pPr>
        <w:ind w:left="720" w:hanging="360"/>
      </w:pPr>
      <w:rPr>
        <w:rFonts w:hint="default"/>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15:restartNumberingAfterBreak="0">
    <w:nsid w:val="69702F4A"/>
    <w:multiLevelType w:val="multilevel"/>
    <w:tmpl w:val="70108E2A"/>
    <w:lvl w:ilvl="0">
      <w:start w:val="1"/>
      <w:numFmt w:val="decimal"/>
      <w:lvlText w:val="%1."/>
      <w:lvlJc w:val="left"/>
      <w:pPr>
        <w:ind w:left="720" w:hanging="360"/>
      </w:pPr>
      <w:rPr>
        <w:rFonts w:ascii="Arial" w:eastAsiaTheme="minorHAnsi" w:hAnsi="Arial" w:cs="Arial"/>
      </w:rPr>
    </w:lvl>
    <w:lvl w:ilvl="1">
      <w:start w:val="1"/>
      <w:numFmt w:val="decimal"/>
      <w:isLgl/>
      <w:lvlText w:val="%1.%2"/>
      <w:lvlJc w:val="left"/>
      <w:pPr>
        <w:ind w:left="1140" w:hanging="42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0" w15:restartNumberingAfterBreak="0">
    <w:nsid w:val="6C943854"/>
    <w:multiLevelType w:val="hybridMultilevel"/>
    <w:tmpl w:val="8ED62EA2"/>
    <w:lvl w:ilvl="0" w:tplc="340A0015">
      <w:start w:val="1"/>
      <w:numFmt w:val="upperLetter"/>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1" w15:restartNumberingAfterBreak="0">
    <w:nsid w:val="722832F0"/>
    <w:multiLevelType w:val="multilevel"/>
    <w:tmpl w:val="70108E2A"/>
    <w:lvl w:ilvl="0">
      <w:start w:val="1"/>
      <w:numFmt w:val="decimal"/>
      <w:lvlText w:val="%1."/>
      <w:lvlJc w:val="left"/>
      <w:pPr>
        <w:ind w:left="720" w:hanging="360"/>
      </w:pPr>
      <w:rPr>
        <w:rFonts w:ascii="Arial" w:eastAsiaTheme="minorHAnsi" w:hAnsi="Arial" w:cs="Arial"/>
      </w:rPr>
    </w:lvl>
    <w:lvl w:ilvl="1">
      <w:start w:val="1"/>
      <w:numFmt w:val="decimal"/>
      <w:isLgl/>
      <w:lvlText w:val="%1.%2"/>
      <w:lvlJc w:val="left"/>
      <w:pPr>
        <w:ind w:left="1140" w:hanging="42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2" w15:restartNumberingAfterBreak="0">
    <w:nsid w:val="74DE451C"/>
    <w:multiLevelType w:val="multilevel"/>
    <w:tmpl w:val="0E0084A2"/>
    <w:lvl w:ilvl="0">
      <w:start w:val="36"/>
      <w:numFmt w:val="decimal"/>
      <w:lvlText w:val="%1"/>
      <w:lvlJc w:val="left"/>
      <w:pPr>
        <w:ind w:left="420" w:hanging="420"/>
      </w:pPr>
      <w:rPr>
        <w:rFonts w:hint="default"/>
        <w:i w:val="0"/>
      </w:rPr>
    </w:lvl>
    <w:lvl w:ilvl="1">
      <w:start w:val="1"/>
      <w:numFmt w:val="decimal"/>
      <w:lvlText w:val="%1.%2"/>
      <w:lvlJc w:val="left"/>
      <w:pPr>
        <w:ind w:left="1560" w:hanging="420"/>
      </w:pPr>
      <w:rPr>
        <w:rFonts w:hint="default"/>
        <w:i w:val="0"/>
      </w:rPr>
    </w:lvl>
    <w:lvl w:ilvl="2">
      <w:start w:val="1"/>
      <w:numFmt w:val="decimal"/>
      <w:lvlText w:val="%1.%2.%3"/>
      <w:lvlJc w:val="left"/>
      <w:pPr>
        <w:ind w:left="3000" w:hanging="720"/>
      </w:pPr>
      <w:rPr>
        <w:rFonts w:hint="default"/>
        <w:i w:val="0"/>
      </w:rPr>
    </w:lvl>
    <w:lvl w:ilvl="3">
      <w:start w:val="1"/>
      <w:numFmt w:val="decimal"/>
      <w:lvlText w:val="%1.%2.%3.%4"/>
      <w:lvlJc w:val="left"/>
      <w:pPr>
        <w:ind w:left="4140" w:hanging="720"/>
      </w:pPr>
      <w:rPr>
        <w:rFonts w:hint="default"/>
        <w:i w:val="0"/>
      </w:rPr>
    </w:lvl>
    <w:lvl w:ilvl="4">
      <w:start w:val="1"/>
      <w:numFmt w:val="decimal"/>
      <w:lvlText w:val="%1.%2.%3.%4.%5"/>
      <w:lvlJc w:val="left"/>
      <w:pPr>
        <w:ind w:left="5640" w:hanging="1080"/>
      </w:pPr>
      <w:rPr>
        <w:rFonts w:hint="default"/>
        <w:i w:val="0"/>
      </w:rPr>
    </w:lvl>
    <w:lvl w:ilvl="5">
      <w:start w:val="1"/>
      <w:numFmt w:val="decimal"/>
      <w:lvlText w:val="%1.%2.%3.%4.%5.%6"/>
      <w:lvlJc w:val="left"/>
      <w:pPr>
        <w:ind w:left="6780" w:hanging="1080"/>
      </w:pPr>
      <w:rPr>
        <w:rFonts w:hint="default"/>
        <w:i w:val="0"/>
      </w:rPr>
    </w:lvl>
    <w:lvl w:ilvl="6">
      <w:start w:val="1"/>
      <w:numFmt w:val="decimal"/>
      <w:lvlText w:val="%1.%2.%3.%4.%5.%6.%7"/>
      <w:lvlJc w:val="left"/>
      <w:pPr>
        <w:ind w:left="8280" w:hanging="1440"/>
      </w:pPr>
      <w:rPr>
        <w:rFonts w:hint="default"/>
        <w:i w:val="0"/>
      </w:rPr>
    </w:lvl>
    <w:lvl w:ilvl="7">
      <w:start w:val="1"/>
      <w:numFmt w:val="decimal"/>
      <w:lvlText w:val="%1.%2.%3.%4.%5.%6.%7.%8"/>
      <w:lvlJc w:val="left"/>
      <w:pPr>
        <w:ind w:left="9420" w:hanging="1440"/>
      </w:pPr>
      <w:rPr>
        <w:rFonts w:hint="default"/>
        <w:i w:val="0"/>
      </w:rPr>
    </w:lvl>
    <w:lvl w:ilvl="8">
      <w:start w:val="1"/>
      <w:numFmt w:val="decimal"/>
      <w:lvlText w:val="%1.%2.%3.%4.%5.%6.%7.%8.%9"/>
      <w:lvlJc w:val="left"/>
      <w:pPr>
        <w:ind w:left="10920" w:hanging="1800"/>
      </w:pPr>
      <w:rPr>
        <w:rFonts w:hint="default"/>
        <w:i w:val="0"/>
      </w:rPr>
    </w:lvl>
  </w:abstractNum>
  <w:abstractNum w:abstractNumId="23" w15:restartNumberingAfterBreak="0">
    <w:nsid w:val="7FD27BAD"/>
    <w:multiLevelType w:val="hybridMultilevel"/>
    <w:tmpl w:val="9C40F2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
  </w:num>
  <w:num w:numId="3">
    <w:abstractNumId w:val="19"/>
  </w:num>
  <w:num w:numId="4">
    <w:abstractNumId w:val="23"/>
  </w:num>
  <w:num w:numId="5">
    <w:abstractNumId w:val="17"/>
  </w:num>
  <w:num w:numId="6">
    <w:abstractNumId w:val="20"/>
  </w:num>
  <w:num w:numId="7">
    <w:abstractNumId w:val="3"/>
  </w:num>
  <w:num w:numId="8">
    <w:abstractNumId w:val="0"/>
  </w:num>
  <w:num w:numId="9">
    <w:abstractNumId w:val="10"/>
  </w:num>
  <w:num w:numId="10">
    <w:abstractNumId w:val="15"/>
  </w:num>
  <w:num w:numId="11">
    <w:abstractNumId w:val="21"/>
  </w:num>
  <w:num w:numId="12">
    <w:abstractNumId w:val="9"/>
  </w:num>
  <w:num w:numId="13">
    <w:abstractNumId w:val="16"/>
  </w:num>
  <w:num w:numId="14">
    <w:abstractNumId w:val="18"/>
  </w:num>
  <w:num w:numId="15">
    <w:abstractNumId w:val="13"/>
  </w:num>
  <w:num w:numId="16">
    <w:abstractNumId w:val="4"/>
  </w:num>
  <w:num w:numId="17">
    <w:abstractNumId w:val="12"/>
  </w:num>
  <w:num w:numId="18">
    <w:abstractNumId w:val="11"/>
  </w:num>
  <w:num w:numId="19">
    <w:abstractNumId w:val="8"/>
  </w:num>
  <w:num w:numId="20">
    <w:abstractNumId w:val="2"/>
  </w:num>
  <w:num w:numId="21">
    <w:abstractNumId w:val="6"/>
  </w:num>
  <w:num w:numId="22">
    <w:abstractNumId w:val="22"/>
  </w:num>
  <w:num w:numId="23">
    <w:abstractNumId w:val="5"/>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23F3F"/>
    <w:rsid w:val="00016979"/>
    <w:rsid w:val="0002049B"/>
    <w:rsid w:val="0002214A"/>
    <w:rsid w:val="0003036F"/>
    <w:rsid w:val="00032FAB"/>
    <w:rsid w:val="000416CA"/>
    <w:rsid w:val="00064C53"/>
    <w:rsid w:val="00066847"/>
    <w:rsid w:val="00085A92"/>
    <w:rsid w:val="000C56BA"/>
    <w:rsid w:val="000E03B1"/>
    <w:rsid w:val="000E121F"/>
    <w:rsid w:val="000F5726"/>
    <w:rsid w:val="001016A2"/>
    <w:rsid w:val="0012204A"/>
    <w:rsid w:val="00151B91"/>
    <w:rsid w:val="00151F4F"/>
    <w:rsid w:val="0016257D"/>
    <w:rsid w:val="00170F6B"/>
    <w:rsid w:val="00175C0C"/>
    <w:rsid w:val="0018210B"/>
    <w:rsid w:val="0018276F"/>
    <w:rsid w:val="001905F3"/>
    <w:rsid w:val="001B0ECA"/>
    <w:rsid w:val="001C07CB"/>
    <w:rsid w:val="001D505E"/>
    <w:rsid w:val="001F268A"/>
    <w:rsid w:val="0023196F"/>
    <w:rsid w:val="00241E71"/>
    <w:rsid w:val="00277B0A"/>
    <w:rsid w:val="0029239C"/>
    <w:rsid w:val="0030622D"/>
    <w:rsid w:val="00317159"/>
    <w:rsid w:val="00356869"/>
    <w:rsid w:val="00360805"/>
    <w:rsid w:val="00373A0F"/>
    <w:rsid w:val="00384169"/>
    <w:rsid w:val="0039011A"/>
    <w:rsid w:val="00391244"/>
    <w:rsid w:val="003A0125"/>
    <w:rsid w:val="003A2CA3"/>
    <w:rsid w:val="003C2200"/>
    <w:rsid w:val="003E1288"/>
    <w:rsid w:val="003E286E"/>
    <w:rsid w:val="003F0206"/>
    <w:rsid w:val="003F33B4"/>
    <w:rsid w:val="003F7F7D"/>
    <w:rsid w:val="004059AB"/>
    <w:rsid w:val="00407972"/>
    <w:rsid w:val="004170AF"/>
    <w:rsid w:val="00421154"/>
    <w:rsid w:val="004432F6"/>
    <w:rsid w:val="00446447"/>
    <w:rsid w:val="00461394"/>
    <w:rsid w:val="00462346"/>
    <w:rsid w:val="00464FFC"/>
    <w:rsid w:val="00465043"/>
    <w:rsid w:val="004A5EC2"/>
    <w:rsid w:val="004C4BDD"/>
    <w:rsid w:val="004C57BB"/>
    <w:rsid w:val="00533691"/>
    <w:rsid w:val="00537CCA"/>
    <w:rsid w:val="00561A43"/>
    <w:rsid w:val="00567947"/>
    <w:rsid w:val="00596184"/>
    <w:rsid w:val="005972CF"/>
    <w:rsid w:val="005C755E"/>
    <w:rsid w:val="005E1677"/>
    <w:rsid w:val="005E6009"/>
    <w:rsid w:val="006043CB"/>
    <w:rsid w:val="006049A1"/>
    <w:rsid w:val="0061208C"/>
    <w:rsid w:val="00615C5A"/>
    <w:rsid w:val="006246C3"/>
    <w:rsid w:val="00625DBF"/>
    <w:rsid w:val="0065502C"/>
    <w:rsid w:val="00674DCA"/>
    <w:rsid w:val="00686A6F"/>
    <w:rsid w:val="0069252A"/>
    <w:rsid w:val="00696DA0"/>
    <w:rsid w:val="006B2739"/>
    <w:rsid w:val="006D11CE"/>
    <w:rsid w:val="006D2375"/>
    <w:rsid w:val="007028F2"/>
    <w:rsid w:val="00702C71"/>
    <w:rsid w:val="00707E4E"/>
    <w:rsid w:val="00713448"/>
    <w:rsid w:val="0073672C"/>
    <w:rsid w:val="007468CE"/>
    <w:rsid w:val="00750A25"/>
    <w:rsid w:val="00756D36"/>
    <w:rsid w:val="007654CC"/>
    <w:rsid w:val="00766238"/>
    <w:rsid w:val="007711E6"/>
    <w:rsid w:val="00780F24"/>
    <w:rsid w:val="007A45D7"/>
    <w:rsid w:val="007D05EF"/>
    <w:rsid w:val="007D4C7A"/>
    <w:rsid w:val="00800D7F"/>
    <w:rsid w:val="00810515"/>
    <w:rsid w:val="00814262"/>
    <w:rsid w:val="00823F3F"/>
    <w:rsid w:val="00853F04"/>
    <w:rsid w:val="0085542F"/>
    <w:rsid w:val="008A3B70"/>
    <w:rsid w:val="008B2B77"/>
    <w:rsid w:val="008D2570"/>
    <w:rsid w:val="008F0EB6"/>
    <w:rsid w:val="009270F9"/>
    <w:rsid w:val="00933B69"/>
    <w:rsid w:val="00960B07"/>
    <w:rsid w:val="009650C5"/>
    <w:rsid w:val="00984810"/>
    <w:rsid w:val="009946AF"/>
    <w:rsid w:val="009A6E5A"/>
    <w:rsid w:val="00A02A51"/>
    <w:rsid w:val="00A238E4"/>
    <w:rsid w:val="00A332B9"/>
    <w:rsid w:val="00A34402"/>
    <w:rsid w:val="00A365D3"/>
    <w:rsid w:val="00A62ED4"/>
    <w:rsid w:val="00A75549"/>
    <w:rsid w:val="00A82C5E"/>
    <w:rsid w:val="00A963BC"/>
    <w:rsid w:val="00AB4143"/>
    <w:rsid w:val="00AD7A31"/>
    <w:rsid w:val="00B120BD"/>
    <w:rsid w:val="00B12F99"/>
    <w:rsid w:val="00B14C5D"/>
    <w:rsid w:val="00B2554B"/>
    <w:rsid w:val="00B4071E"/>
    <w:rsid w:val="00B533EF"/>
    <w:rsid w:val="00B8124A"/>
    <w:rsid w:val="00B83756"/>
    <w:rsid w:val="00B857FA"/>
    <w:rsid w:val="00B957A8"/>
    <w:rsid w:val="00BD2D09"/>
    <w:rsid w:val="00BE1A00"/>
    <w:rsid w:val="00BE54C5"/>
    <w:rsid w:val="00C047AB"/>
    <w:rsid w:val="00C33A8A"/>
    <w:rsid w:val="00C46119"/>
    <w:rsid w:val="00C526DB"/>
    <w:rsid w:val="00C66BE5"/>
    <w:rsid w:val="00CA332E"/>
    <w:rsid w:val="00CD47E5"/>
    <w:rsid w:val="00D37412"/>
    <w:rsid w:val="00D7160E"/>
    <w:rsid w:val="00D76741"/>
    <w:rsid w:val="00D81052"/>
    <w:rsid w:val="00D909B9"/>
    <w:rsid w:val="00DA1C8A"/>
    <w:rsid w:val="00DA6E0E"/>
    <w:rsid w:val="00DB18D1"/>
    <w:rsid w:val="00DC05E5"/>
    <w:rsid w:val="00DC0626"/>
    <w:rsid w:val="00DD174A"/>
    <w:rsid w:val="00DE753D"/>
    <w:rsid w:val="00E3415F"/>
    <w:rsid w:val="00E42A2C"/>
    <w:rsid w:val="00E7504F"/>
    <w:rsid w:val="00ED7E98"/>
    <w:rsid w:val="00F016F6"/>
    <w:rsid w:val="00F16481"/>
    <w:rsid w:val="00F2083B"/>
    <w:rsid w:val="00F37BBC"/>
    <w:rsid w:val="00F51B75"/>
    <w:rsid w:val="00F55A88"/>
    <w:rsid w:val="00F62957"/>
    <w:rsid w:val="00F7373F"/>
    <w:rsid w:val="00F746F8"/>
    <w:rsid w:val="00FA6BDD"/>
    <w:rsid w:val="00FB5301"/>
    <w:rsid w:val="00FC5C9A"/>
    <w:rsid w:val="00FC6436"/>
    <w:rsid w:val="00FC70C3"/>
    <w:rsid w:val="00FD5005"/>
    <w:rsid w:val="00FE3B29"/>
    <w:rsid w:val="00FE4288"/>
    <w:rsid w:val="00FF3A2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3AC2E8"/>
  <w15:docId w15:val="{A8D68F6A-732D-4AE6-AF2A-A9930C29A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D505E"/>
  </w:style>
  <w:style w:type="paragraph" w:styleId="Ttulo4">
    <w:name w:val="heading 4"/>
    <w:basedOn w:val="Normal"/>
    <w:link w:val="Ttulo4Car"/>
    <w:uiPriority w:val="9"/>
    <w:qFormat/>
    <w:rsid w:val="00FA6BDD"/>
    <w:pPr>
      <w:spacing w:before="100" w:beforeAutospacing="1" w:after="100" w:afterAutospacing="1" w:line="240" w:lineRule="auto"/>
      <w:outlineLvl w:val="3"/>
    </w:pPr>
    <w:rPr>
      <w:rFonts w:ascii="Times New Roman" w:hAnsi="Times New Roman" w:cs="Times New Roman"/>
      <w:b/>
      <w:bCs/>
      <w:sz w:val="24"/>
      <w:szCs w:val="24"/>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23F3F"/>
    <w:pPr>
      <w:ind w:left="720"/>
      <w:contextualSpacing/>
    </w:pPr>
  </w:style>
  <w:style w:type="character" w:styleId="Hipervnculo">
    <w:name w:val="Hyperlink"/>
    <w:basedOn w:val="Fuentedeprrafopredeter"/>
    <w:uiPriority w:val="99"/>
    <w:unhideWhenUsed/>
    <w:rsid w:val="00F2083B"/>
    <w:rPr>
      <w:color w:val="0563C1" w:themeColor="hyperlink"/>
      <w:u w:val="single"/>
    </w:rPr>
  </w:style>
  <w:style w:type="paragraph" w:styleId="Encabezado">
    <w:name w:val="header"/>
    <w:basedOn w:val="Normal"/>
    <w:link w:val="EncabezadoCar"/>
    <w:uiPriority w:val="99"/>
    <w:unhideWhenUsed/>
    <w:rsid w:val="00F2083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2083B"/>
  </w:style>
  <w:style w:type="paragraph" w:styleId="Piedepgina">
    <w:name w:val="footer"/>
    <w:basedOn w:val="Normal"/>
    <w:link w:val="PiedepginaCar"/>
    <w:uiPriority w:val="99"/>
    <w:unhideWhenUsed/>
    <w:rsid w:val="00F2083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2083B"/>
  </w:style>
  <w:style w:type="paragraph" w:styleId="Textonotapie">
    <w:name w:val="footnote text"/>
    <w:basedOn w:val="Normal"/>
    <w:link w:val="TextonotapieCar"/>
    <w:uiPriority w:val="99"/>
    <w:unhideWhenUsed/>
    <w:rsid w:val="00DB18D1"/>
    <w:pPr>
      <w:spacing w:after="0" w:line="240" w:lineRule="auto"/>
    </w:pPr>
    <w:rPr>
      <w:sz w:val="20"/>
      <w:szCs w:val="20"/>
      <w:lang w:val="es-CR"/>
    </w:rPr>
  </w:style>
  <w:style w:type="character" w:customStyle="1" w:styleId="TextonotapieCar">
    <w:name w:val="Texto nota pie Car"/>
    <w:basedOn w:val="Fuentedeprrafopredeter"/>
    <w:link w:val="Textonotapie"/>
    <w:uiPriority w:val="99"/>
    <w:rsid w:val="00DB18D1"/>
    <w:rPr>
      <w:sz w:val="20"/>
      <w:szCs w:val="20"/>
      <w:lang w:val="es-CR"/>
    </w:rPr>
  </w:style>
  <w:style w:type="character" w:styleId="Refdenotaalpie">
    <w:name w:val="footnote reference"/>
    <w:basedOn w:val="Fuentedeprrafopredeter"/>
    <w:uiPriority w:val="99"/>
    <w:unhideWhenUsed/>
    <w:rsid w:val="00DB18D1"/>
    <w:rPr>
      <w:vertAlign w:val="superscript"/>
    </w:rPr>
  </w:style>
  <w:style w:type="paragraph" w:styleId="Textodeglobo">
    <w:name w:val="Balloon Text"/>
    <w:basedOn w:val="Normal"/>
    <w:link w:val="TextodegloboCar"/>
    <w:uiPriority w:val="99"/>
    <w:semiHidden/>
    <w:unhideWhenUsed/>
    <w:rsid w:val="009650C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650C5"/>
    <w:rPr>
      <w:rFonts w:ascii="Segoe UI" w:hAnsi="Segoe UI" w:cs="Segoe UI"/>
      <w:sz w:val="18"/>
      <w:szCs w:val="18"/>
    </w:rPr>
  </w:style>
  <w:style w:type="paragraph" w:styleId="NormalWeb">
    <w:name w:val="Normal (Web)"/>
    <w:basedOn w:val="Normal"/>
    <w:uiPriority w:val="99"/>
    <w:unhideWhenUsed/>
    <w:rsid w:val="00E7504F"/>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ipervnculovisitado">
    <w:name w:val="FollowedHyperlink"/>
    <w:basedOn w:val="Fuentedeprrafopredeter"/>
    <w:uiPriority w:val="99"/>
    <w:semiHidden/>
    <w:unhideWhenUsed/>
    <w:rsid w:val="008B2B77"/>
    <w:rPr>
      <w:color w:val="954F72" w:themeColor="followedHyperlink"/>
      <w:u w:val="single"/>
    </w:rPr>
  </w:style>
  <w:style w:type="paragraph" w:styleId="Sinespaciado">
    <w:name w:val="No Spacing"/>
    <w:uiPriority w:val="1"/>
    <w:qFormat/>
    <w:rsid w:val="001905F3"/>
    <w:pPr>
      <w:spacing w:after="0" w:line="240" w:lineRule="auto"/>
    </w:pPr>
  </w:style>
  <w:style w:type="character" w:customStyle="1" w:styleId="apple-converted-space">
    <w:name w:val="apple-converted-space"/>
    <w:basedOn w:val="Fuentedeprrafopredeter"/>
    <w:rsid w:val="00615C5A"/>
  </w:style>
  <w:style w:type="character" w:styleId="nfasis">
    <w:name w:val="Emphasis"/>
    <w:basedOn w:val="Fuentedeprrafopredeter"/>
    <w:uiPriority w:val="20"/>
    <w:qFormat/>
    <w:rsid w:val="00615C5A"/>
    <w:rPr>
      <w:i/>
      <w:iCs/>
    </w:rPr>
  </w:style>
  <w:style w:type="character" w:customStyle="1" w:styleId="Ttulo4Car">
    <w:name w:val="Título 4 Car"/>
    <w:basedOn w:val="Fuentedeprrafopredeter"/>
    <w:link w:val="Ttulo4"/>
    <w:uiPriority w:val="9"/>
    <w:rsid w:val="00FA6BDD"/>
    <w:rPr>
      <w:rFonts w:ascii="Times New Roman" w:hAnsi="Times New Roman" w:cs="Times New Roman"/>
      <w:b/>
      <w:bCs/>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9440357">
      <w:bodyDiv w:val="1"/>
      <w:marLeft w:val="0"/>
      <w:marRight w:val="0"/>
      <w:marTop w:val="0"/>
      <w:marBottom w:val="0"/>
      <w:divBdr>
        <w:top w:val="none" w:sz="0" w:space="0" w:color="auto"/>
        <w:left w:val="none" w:sz="0" w:space="0" w:color="auto"/>
        <w:bottom w:val="none" w:sz="0" w:space="0" w:color="auto"/>
        <w:right w:val="none" w:sz="0" w:space="0" w:color="auto"/>
      </w:divBdr>
    </w:div>
    <w:div w:id="1795369954">
      <w:bodyDiv w:val="1"/>
      <w:marLeft w:val="0"/>
      <w:marRight w:val="0"/>
      <w:marTop w:val="0"/>
      <w:marBottom w:val="0"/>
      <w:divBdr>
        <w:top w:val="none" w:sz="0" w:space="0" w:color="auto"/>
        <w:left w:val="none" w:sz="0" w:space="0" w:color="auto"/>
        <w:bottom w:val="none" w:sz="0" w:space="0" w:color="auto"/>
        <w:right w:val="none" w:sz="0" w:space="0" w:color="auto"/>
      </w:divBdr>
    </w:div>
    <w:div w:id="2012877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maristasac.org/"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msi.ngo" TargetMode="External"/><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www.nacion.com/sucesos/crimenes/jefe-de-transito-de-la-fortuna-mata-a-su-companera-y-se-quita-la-vida/7PNEFFP2MJGFPIURJZ2OS63L6U/story/" TargetMode="Externa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fundamar.gua@gmail.com"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psycnet.apa.org/doi/10.1037/0022-006X.71.2.339" TargetMode="External"/><Relationship Id="rId13" Type="http://schemas.openxmlformats.org/officeDocument/2006/relationships/hyperlink" Target="https://www.mep.go.cr/yo-me-apunto" TargetMode="External"/><Relationship Id="rId3" Type="http://schemas.openxmlformats.org/officeDocument/2006/relationships/hyperlink" Target="https://www.elfinancierocr.com/economia-y-politica/tendencia-a-la-baja-en-desercion-escolar-se-quiebra/F4S3YT64SZGJXFC2KS47NMJXIQ/story/" TargetMode="External"/><Relationship Id="rId7" Type="http://schemas.openxmlformats.org/officeDocument/2006/relationships/hyperlink" Target="http://www.enciclopedia-infantes.com/sites/default/files/textes-experts/es/2313/la-violencia-domestica-y-su-impacto-en-el-desarrollo-social-y-emocional-de-los-ninos-pequenos.pdf" TargetMode="External"/><Relationship Id="rId12" Type="http://schemas.openxmlformats.org/officeDocument/2006/relationships/hyperlink" Target="https://www.mep.go.cr/programas-y-proyectos/programa-convivir" TargetMode="External"/><Relationship Id="rId2" Type="http://schemas.openxmlformats.org/officeDocument/2006/relationships/hyperlink" Target="https://presidencia.go.cr/blog-presidencia/2014/11/125-plan-nacional-de-desarrollo-2015-2018/" TargetMode="External"/><Relationship Id="rId1" Type="http://schemas.openxmlformats.org/officeDocument/2006/relationships/hyperlink" Target="http://uis.unesco.org/country/CR" TargetMode="External"/><Relationship Id="rId6" Type="http://schemas.openxmlformats.org/officeDocument/2006/relationships/hyperlink" Target="https://www.nacion.com/gnfactory/investigacion/2017/femicidios/index.html?desktop=true" TargetMode="External"/><Relationship Id="rId11" Type="http://schemas.openxmlformats.org/officeDocument/2006/relationships/hyperlink" Target="http://www.mep.go.cr/sites/default/files/page/adjuntos/estrategia-yo-me-apunto-educacion.pdf" TargetMode="External"/><Relationship Id="rId5" Type="http://schemas.openxmlformats.org/officeDocument/2006/relationships/hyperlink" Target="https://www.unicef.org/costarica/Innocenti-Violencia-2017.pdf" TargetMode="External"/><Relationship Id="rId15" Type="http://schemas.openxmlformats.org/officeDocument/2006/relationships/hyperlink" Target="https://www.mep.go.cr/programas-y-proyectos/programa-de-alimentacion-y-nutricion" TargetMode="External"/><Relationship Id="rId10" Type="http://schemas.openxmlformats.org/officeDocument/2006/relationships/hyperlink" Target="https://www.nacion.com/el-pais/politica/inamu-quiere-educar-a-ninos-preescolares-contra-el/ZHG42IGIKRB7RE5TTKJEHK2WTU/story/" TargetMode="External"/><Relationship Id="rId4" Type="http://schemas.openxmlformats.org/officeDocument/2006/relationships/hyperlink" Target="https://observatoriodegenero.poder-judicial.go.cr/soy-especialista-y-busco/estadisticas/violencia-domestica/" TargetMode="External"/><Relationship Id="rId9" Type="http://schemas.openxmlformats.org/officeDocument/2006/relationships/hyperlink" Target="https://www.unicef.org/costarica/Innocenti-Violencia-2017.pdf" TargetMode="External"/><Relationship Id="rId14" Type="http://schemas.openxmlformats.org/officeDocument/2006/relationships/hyperlink" Target="https://www.elmundo.cr/mep-apuesta-por-nuevo-programa-para-disminuir-la-violenci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24C42ED-9B05-4529-82AE-650FDC6DB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10</Pages>
  <Words>3683</Words>
  <Characters>20258</Characters>
  <Application>Microsoft Office Word</Application>
  <DocSecurity>0</DocSecurity>
  <Lines>168</Lines>
  <Paragraphs>47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Colegio Marista</Company>
  <LinksUpToDate>false</LinksUpToDate>
  <CharactersWithSpaces>23894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Saborío</dc:creator>
  <cp:lastModifiedBy>Alvaro Sepúlveda</cp:lastModifiedBy>
  <cp:revision>7</cp:revision>
  <cp:lastPrinted>2018-08-06T09:00:00Z</cp:lastPrinted>
  <dcterms:created xsi:type="dcterms:W3CDTF">2018-10-02T13:46:00Z</dcterms:created>
  <dcterms:modified xsi:type="dcterms:W3CDTF">2018-10-03T14:23:00Z</dcterms:modified>
</cp:coreProperties>
</file>